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5E85" w14:textId="77777777" w:rsidR="00080D23" w:rsidRPr="007E15D6" w:rsidRDefault="00080D23" w:rsidP="007E15D6">
      <w:pPr>
        <w:autoSpaceDE w:val="0"/>
        <w:autoSpaceDN w:val="0"/>
        <w:adjustRightInd w:val="0"/>
        <w:spacing w:after="0" w:line="240" w:lineRule="auto"/>
        <w:jc w:val="both"/>
        <w:rPr>
          <w:rFonts w:ascii="Times New Roman" w:hAnsi="Times New Roman" w:cs="Times New Roman"/>
          <w:b/>
          <w:bCs/>
          <w:i/>
          <w:iCs/>
          <w:sz w:val="24"/>
          <w:szCs w:val="24"/>
        </w:rPr>
      </w:pPr>
      <w:r w:rsidRPr="007E15D6">
        <w:rPr>
          <w:rFonts w:ascii="Times New Roman" w:hAnsi="Times New Roman" w:cs="Times New Roman"/>
          <w:i/>
          <w:iCs/>
          <w:sz w:val="24"/>
          <w:szCs w:val="24"/>
        </w:rPr>
        <w:t xml:space="preserve">Da produrre su carta intestata dell’offerente </w:t>
      </w:r>
      <w:r w:rsidRPr="007E15D6">
        <w:rPr>
          <w:rFonts w:ascii="Times New Roman" w:hAnsi="Times New Roman" w:cs="Times New Roman"/>
          <w:b/>
          <w:bCs/>
          <w:i/>
          <w:iCs/>
          <w:sz w:val="24"/>
          <w:szCs w:val="24"/>
        </w:rPr>
        <w:t>Allegato A</w:t>
      </w:r>
    </w:p>
    <w:p w14:paraId="4028F2F3" w14:textId="77777777" w:rsidR="00080D23" w:rsidRPr="007E15D6" w:rsidRDefault="00080D23" w:rsidP="007E15D6">
      <w:pPr>
        <w:autoSpaceDE w:val="0"/>
        <w:autoSpaceDN w:val="0"/>
        <w:adjustRightInd w:val="0"/>
        <w:spacing w:after="0" w:line="240" w:lineRule="auto"/>
        <w:jc w:val="both"/>
        <w:rPr>
          <w:rFonts w:ascii="Times New Roman" w:hAnsi="Times New Roman" w:cs="Times New Roman"/>
          <w:b/>
          <w:bCs/>
          <w:i/>
          <w:iCs/>
          <w:sz w:val="24"/>
          <w:szCs w:val="24"/>
        </w:rPr>
      </w:pPr>
    </w:p>
    <w:p w14:paraId="7DFD3DEC" w14:textId="346FD101" w:rsidR="00080D23" w:rsidRPr="00CD0EBA" w:rsidRDefault="00080D23" w:rsidP="007E15D6">
      <w:pPr>
        <w:autoSpaceDE w:val="0"/>
        <w:autoSpaceDN w:val="0"/>
        <w:adjustRightInd w:val="0"/>
        <w:spacing w:after="0" w:line="240" w:lineRule="auto"/>
        <w:jc w:val="both"/>
        <w:rPr>
          <w:rFonts w:ascii="Times New Roman" w:eastAsia="Times New Roman" w:hAnsi="Times New Roman" w:cs="Times New Roman"/>
          <w:b/>
          <w:bCs/>
          <w:kern w:val="36"/>
          <w:sz w:val="24"/>
          <w:szCs w:val="24"/>
          <w:lang w:eastAsia="it-IT"/>
        </w:rPr>
      </w:pPr>
      <w:r w:rsidRPr="007E15D6">
        <w:rPr>
          <w:rFonts w:ascii="Times New Roman" w:eastAsia="Times New Roman" w:hAnsi="Times New Roman" w:cs="Times New Roman"/>
          <w:b/>
          <w:bCs/>
          <w:kern w:val="36"/>
          <w:sz w:val="24"/>
          <w:szCs w:val="24"/>
          <w:lang w:eastAsia="it-IT"/>
        </w:rPr>
        <w:t>AVVISO INDAGINE ESPLORATIVA PER LA RICHIESTA DI PREVENTIVI AL FINE DELL’AFFIDAMENTO DIRETTO DEI SERVIZI SPECIALISTICI O.R.L. E ATTRIBUZIONE DELLA DIREZIONE SANITARIA PRESSO A.F.M. CENTRO AEROSOLTERAPIA FERRARA</w:t>
      </w:r>
      <w:r w:rsidRPr="007E15D6">
        <w:rPr>
          <w:rFonts w:ascii="Times New Roman" w:hAnsi="Times New Roman" w:cs="Times New Roman"/>
          <w:b/>
          <w:bCs/>
          <w:sz w:val="24"/>
          <w:szCs w:val="24"/>
        </w:rPr>
        <w:t xml:space="preserve"> </w:t>
      </w:r>
      <w:r w:rsidR="003D535F" w:rsidRPr="007E15D6">
        <w:rPr>
          <w:rFonts w:ascii="Times New Roman" w:hAnsi="Times New Roman" w:cs="Times New Roman"/>
          <w:b/>
          <w:bCs/>
          <w:sz w:val="24"/>
          <w:szCs w:val="24"/>
        </w:rPr>
        <w:t>–</w:t>
      </w:r>
      <w:r w:rsidRPr="007E15D6">
        <w:rPr>
          <w:rFonts w:ascii="Times New Roman" w:hAnsi="Times New Roman" w:cs="Times New Roman"/>
          <w:b/>
          <w:bCs/>
          <w:sz w:val="24"/>
          <w:szCs w:val="24"/>
        </w:rPr>
        <w:t xml:space="preserve"> </w:t>
      </w:r>
    </w:p>
    <w:p w14:paraId="773D8B48" w14:textId="77777777" w:rsidR="00080D23" w:rsidRPr="007E15D6" w:rsidRDefault="00080D23" w:rsidP="007E15D6">
      <w:pPr>
        <w:autoSpaceDE w:val="0"/>
        <w:autoSpaceDN w:val="0"/>
        <w:adjustRightInd w:val="0"/>
        <w:spacing w:after="0" w:line="240" w:lineRule="auto"/>
        <w:jc w:val="both"/>
        <w:rPr>
          <w:rFonts w:ascii="Times New Roman" w:hAnsi="Times New Roman" w:cs="Times New Roman"/>
          <w:b/>
          <w:bCs/>
          <w:sz w:val="24"/>
          <w:szCs w:val="24"/>
        </w:rPr>
      </w:pPr>
    </w:p>
    <w:p w14:paraId="0F152F70"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Il sottoscritto ________________________ nato a _____________ il ______________________</w:t>
      </w:r>
    </w:p>
    <w:p w14:paraId="3AC98CEB"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Codice Fiscale_____________________________________________ _____________ in qualità</w:t>
      </w:r>
    </w:p>
    <w:p w14:paraId="612FD3CF"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di medico specialista in O.R.L. iscritto all’ordine dei medici</w:t>
      </w:r>
      <w:r w:rsidR="003D535F" w:rsidRPr="007E15D6">
        <w:rPr>
          <w:rFonts w:ascii="Times New Roman" w:hAnsi="Times New Roman" w:cs="Times New Roman"/>
          <w:sz w:val="24"/>
          <w:szCs w:val="24"/>
        </w:rPr>
        <w:t xml:space="preserve"> di</w:t>
      </w:r>
      <w:r w:rsidRPr="007E15D6">
        <w:rPr>
          <w:rFonts w:ascii="Times New Roman" w:hAnsi="Times New Roman" w:cs="Times New Roman"/>
          <w:sz w:val="24"/>
          <w:szCs w:val="24"/>
        </w:rPr>
        <w:t>_____________________ n. __________ dipendente presso____________________________________________________</w:t>
      </w:r>
    </w:p>
    <w:p w14:paraId="02DD8E22"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residente in__________________________________ Prov. ______ CAP________ Via/Piazza</w:t>
      </w:r>
    </w:p>
    <w:p w14:paraId="08A27157"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_________________________________________________________ n._________ Partita</w:t>
      </w:r>
    </w:p>
    <w:p w14:paraId="5AE2D8EB"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IVA ____________________________________ C.F. _________________________________</w:t>
      </w:r>
    </w:p>
    <w:p w14:paraId="4BA896B0"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n. telefono ___________________________ PEC _____________________________________</w:t>
      </w:r>
    </w:p>
    <w:p w14:paraId="1DA9BB00"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b/>
          <w:bCs/>
          <w:sz w:val="24"/>
          <w:szCs w:val="24"/>
        </w:rPr>
      </w:pPr>
    </w:p>
    <w:p w14:paraId="1377B968"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b/>
          <w:bCs/>
          <w:sz w:val="24"/>
          <w:szCs w:val="24"/>
        </w:rPr>
      </w:pPr>
      <w:r w:rsidRPr="007E15D6">
        <w:rPr>
          <w:rFonts w:ascii="Times New Roman" w:hAnsi="Times New Roman" w:cs="Times New Roman"/>
          <w:b/>
          <w:bCs/>
          <w:sz w:val="24"/>
          <w:szCs w:val="24"/>
        </w:rPr>
        <w:t>CHIEDE</w:t>
      </w:r>
    </w:p>
    <w:p w14:paraId="73108C6A"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di partecipare all’indagine esplorativa indetta da A.F.M. Farmacie Comunali Ferrara Srl di cui all’oggetto.</w:t>
      </w:r>
    </w:p>
    <w:p w14:paraId="5CE7C334" w14:textId="77777777" w:rsidR="00080D23" w:rsidRPr="007E15D6" w:rsidRDefault="00080D23" w:rsidP="007E15D6">
      <w:pPr>
        <w:autoSpaceDE w:val="0"/>
        <w:autoSpaceDN w:val="0"/>
        <w:adjustRightInd w:val="0"/>
        <w:spacing w:after="0" w:line="360" w:lineRule="auto"/>
        <w:jc w:val="both"/>
        <w:rPr>
          <w:rFonts w:ascii="Times New Roman" w:hAnsi="Times New Roman" w:cs="Times New Roman"/>
          <w:sz w:val="24"/>
          <w:szCs w:val="24"/>
        </w:rPr>
      </w:pPr>
    </w:p>
    <w:p w14:paraId="4238961B" w14:textId="77777777" w:rsidR="003D535F" w:rsidRPr="007E15D6" w:rsidRDefault="00080D23" w:rsidP="007E15D6">
      <w:pPr>
        <w:autoSpaceDE w:val="0"/>
        <w:autoSpaceDN w:val="0"/>
        <w:adjustRightInd w:val="0"/>
        <w:spacing w:after="0" w:line="360" w:lineRule="auto"/>
        <w:jc w:val="both"/>
        <w:rPr>
          <w:rFonts w:ascii="Times New Roman" w:hAnsi="Times New Roman" w:cs="Times New Roman"/>
          <w:b/>
          <w:bCs/>
          <w:sz w:val="24"/>
          <w:szCs w:val="24"/>
        </w:rPr>
      </w:pPr>
      <w:r w:rsidRPr="007E15D6">
        <w:rPr>
          <w:rFonts w:ascii="Times New Roman" w:hAnsi="Times New Roman" w:cs="Times New Roman"/>
          <w:b/>
          <w:bCs/>
          <w:sz w:val="24"/>
          <w:szCs w:val="24"/>
        </w:rPr>
        <w:t>A TAL FINE</w:t>
      </w:r>
    </w:p>
    <w:p w14:paraId="0FE35916" w14:textId="77777777" w:rsidR="00080D23" w:rsidRPr="007E15D6" w:rsidRDefault="00996C96" w:rsidP="007E15D6">
      <w:pPr>
        <w:autoSpaceDE w:val="0"/>
        <w:autoSpaceDN w:val="0"/>
        <w:adjustRightInd w:val="0"/>
        <w:spacing w:after="0" w:line="360" w:lineRule="auto"/>
        <w:jc w:val="both"/>
        <w:rPr>
          <w:rFonts w:ascii="Times New Roman" w:hAnsi="Times New Roman" w:cs="Times New Roman"/>
          <w:b/>
          <w:bCs/>
          <w:iCs/>
          <w:sz w:val="24"/>
          <w:szCs w:val="24"/>
        </w:rPr>
      </w:pPr>
      <w:r w:rsidRPr="007E15D6">
        <w:rPr>
          <w:rFonts w:ascii="Times New Roman" w:hAnsi="Times New Roman" w:cs="Times New Roman"/>
          <w:bCs/>
          <w:iCs/>
          <w:sz w:val="24"/>
          <w:szCs w:val="24"/>
        </w:rPr>
        <w:t>p</w:t>
      </w:r>
      <w:r w:rsidR="003D535F" w:rsidRPr="007E15D6">
        <w:rPr>
          <w:rFonts w:ascii="Times New Roman" w:hAnsi="Times New Roman" w:cs="Times New Roman"/>
          <w:bCs/>
          <w:iCs/>
          <w:sz w:val="24"/>
          <w:szCs w:val="24"/>
        </w:rPr>
        <w:t xml:space="preserve">rende atto </w:t>
      </w:r>
      <w:r w:rsidR="00080D23" w:rsidRPr="007E15D6">
        <w:rPr>
          <w:rFonts w:ascii="Times New Roman" w:hAnsi="Times New Roman" w:cs="Times New Roman"/>
          <w:bCs/>
          <w:iCs/>
          <w:sz w:val="24"/>
          <w:szCs w:val="24"/>
        </w:rPr>
        <w:t>delle sanzioni penali</w:t>
      </w:r>
      <w:r w:rsidR="003D535F" w:rsidRPr="007E15D6">
        <w:rPr>
          <w:rFonts w:ascii="Times New Roman" w:hAnsi="Times New Roman" w:cs="Times New Roman"/>
          <w:bCs/>
          <w:iCs/>
          <w:sz w:val="24"/>
          <w:szCs w:val="24"/>
        </w:rPr>
        <w:t xml:space="preserve"> </w:t>
      </w:r>
      <w:r w:rsidR="00080D23" w:rsidRPr="007E15D6">
        <w:rPr>
          <w:rFonts w:ascii="Times New Roman" w:hAnsi="Times New Roman" w:cs="Times New Roman"/>
          <w:bCs/>
          <w:iCs/>
          <w:sz w:val="24"/>
          <w:szCs w:val="24"/>
        </w:rPr>
        <w:t>previste dall'art. 76 D.P.R. 445/2000 per le ipotesi di falsità in atti e dichiarazioni mendaci ivi</w:t>
      </w:r>
      <w:r w:rsidR="003D535F" w:rsidRPr="007E15D6">
        <w:rPr>
          <w:rFonts w:ascii="Times New Roman" w:hAnsi="Times New Roman" w:cs="Times New Roman"/>
          <w:bCs/>
          <w:iCs/>
          <w:sz w:val="24"/>
          <w:szCs w:val="24"/>
        </w:rPr>
        <w:t xml:space="preserve"> </w:t>
      </w:r>
      <w:r w:rsidR="00080D23" w:rsidRPr="007E15D6">
        <w:rPr>
          <w:rFonts w:ascii="Times New Roman" w:hAnsi="Times New Roman" w:cs="Times New Roman"/>
          <w:bCs/>
          <w:iCs/>
          <w:sz w:val="24"/>
          <w:szCs w:val="24"/>
        </w:rPr>
        <w:t>indicate</w:t>
      </w:r>
    </w:p>
    <w:p w14:paraId="1FDD5B37" w14:textId="77777777" w:rsidR="00080D23" w:rsidRDefault="00080D23" w:rsidP="007E15D6">
      <w:pPr>
        <w:autoSpaceDE w:val="0"/>
        <w:autoSpaceDN w:val="0"/>
        <w:adjustRightInd w:val="0"/>
        <w:spacing w:after="0" w:line="360" w:lineRule="auto"/>
        <w:jc w:val="both"/>
        <w:rPr>
          <w:rFonts w:ascii="Times New Roman" w:hAnsi="Times New Roman" w:cs="Times New Roman"/>
          <w:b/>
          <w:bCs/>
          <w:sz w:val="24"/>
          <w:szCs w:val="24"/>
        </w:rPr>
      </w:pPr>
      <w:r w:rsidRPr="007E15D6">
        <w:rPr>
          <w:rFonts w:ascii="Times New Roman" w:hAnsi="Times New Roman" w:cs="Times New Roman"/>
          <w:b/>
          <w:bCs/>
          <w:sz w:val="24"/>
          <w:szCs w:val="24"/>
        </w:rPr>
        <w:t>DICHIARA</w:t>
      </w:r>
    </w:p>
    <w:p w14:paraId="4FA077C3" w14:textId="77777777" w:rsidR="00276B43" w:rsidRDefault="00276B43" w:rsidP="007E15D6">
      <w:pPr>
        <w:autoSpaceDE w:val="0"/>
        <w:autoSpaceDN w:val="0"/>
        <w:adjustRightInd w:val="0"/>
        <w:spacing w:after="0" w:line="360" w:lineRule="auto"/>
        <w:jc w:val="both"/>
        <w:rPr>
          <w:rFonts w:ascii="Times New Roman" w:hAnsi="Times New Roman" w:cs="Times New Roman"/>
          <w:b/>
          <w:bCs/>
          <w:sz w:val="24"/>
          <w:szCs w:val="24"/>
        </w:rPr>
      </w:pPr>
    </w:p>
    <w:p w14:paraId="63A7E9D7" w14:textId="77777777" w:rsidR="00FC164A" w:rsidRPr="0000133A" w:rsidRDefault="00FC164A" w:rsidP="00FC164A">
      <w:pPr>
        <w:widowControl w:val="0"/>
        <w:spacing w:line="360" w:lineRule="auto"/>
        <w:ind w:left="359" w:hanging="359"/>
        <w:jc w:val="both"/>
        <w:rPr>
          <w:rFonts w:ascii="Times New Roman" w:eastAsia="Arial" w:hAnsi="Times New Roman" w:cs="Times New Roman"/>
          <w:sz w:val="24"/>
          <w:szCs w:val="24"/>
        </w:rPr>
      </w:pPr>
      <w:r w:rsidRPr="0000133A">
        <w:rPr>
          <w:rFonts w:ascii="Times New Roman" w:hAnsi="Times New Roman" w:cs="Times New Roman"/>
          <w:b/>
          <w:sz w:val="24"/>
          <w:szCs w:val="24"/>
        </w:rPr>
        <w:t>2)</w:t>
      </w:r>
      <w:r w:rsidRPr="0000133A">
        <w:rPr>
          <w:rFonts w:ascii="Times New Roman" w:hAnsi="Times New Roman" w:cs="Times New Roman"/>
          <w:sz w:val="24"/>
          <w:szCs w:val="24"/>
        </w:rPr>
        <w:t xml:space="preserve"> di non incorrere nelle cause di esclusione di cui agli a</w:t>
      </w:r>
      <w:r w:rsidRPr="0000133A">
        <w:rPr>
          <w:rFonts w:ascii="Times New Roman" w:hAnsi="Times New Roman" w:cs="Times New Roman"/>
          <w:b/>
          <w:sz w:val="24"/>
          <w:szCs w:val="24"/>
        </w:rPr>
        <w:t>rtt. 94 e 95, d.lgs 36/2023</w:t>
      </w:r>
      <w:r w:rsidRPr="0000133A">
        <w:rPr>
          <w:rFonts w:ascii="Times New Roman" w:hAnsi="Times New Roman" w:cs="Times New Roman"/>
          <w:sz w:val="24"/>
          <w:szCs w:val="24"/>
        </w:rPr>
        <w:t>, ed in particolare</w:t>
      </w:r>
      <w:r w:rsidRPr="0000133A">
        <w:rPr>
          <w:rFonts w:ascii="Times New Roman" w:eastAsia="Arial" w:hAnsi="Times New Roman" w:cs="Times New Roman"/>
          <w:sz w:val="24"/>
          <w:szCs w:val="24"/>
        </w:rPr>
        <w:t>:</w:t>
      </w:r>
    </w:p>
    <w:p w14:paraId="3BC2CEC6"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bookmarkStart w:id="0" w:name="_heading=h.gjdgxs" w:colFirst="0" w:colLast="0"/>
      <w:bookmarkEnd w:id="0"/>
      <w:r w:rsidRPr="0000133A">
        <w:rPr>
          <w:rFonts w:ascii="Times New Roman" w:eastAsia="Arial" w:hAnsi="Times New Roman" w:cs="Times New Roman"/>
          <w:sz w:val="24"/>
          <w:szCs w:val="24"/>
        </w:rPr>
        <w:t>di non aver subito condanna con sentenza definitiva o decreto penale di condanna divenuto irrevocabile per uno dei seguenti reati: false comunicazioni sociali di cui agli articoli 2621 e 2622 del Codice civile;</w:t>
      </w:r>
    </w:p>
    <w:p w14:paraId="3B834A76"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che non ha presentato nella procedura di gara in corso e negli affidamenti di subappalti documentazione o dichiarazioni non veritiere;</w:t>
      </w:r>
    </w:p>
    <w:p w14:paraId="36CC641D"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essere iscritto nel casellario informatico tenuto dall'Osservatorio dell'ANAC per aver presentato false dichiarazioni o falsa documentazione nelle procedure di gara e negli affidamenti di subappalti; (</w:t>
      </w:r>
      <w:r w:rsidRPr="0000133A">
        <w:rPr>
          <w:rFonts w:ascii="Times New Roman" w:eastAsia="Arial" w:hAnsi="Times New Roman" w:cs="Times New Roman"/>
          <w:i/>
          <w:sz w:val="24"/>
          <w:szCs w:val="24"/>
        </w:rPr>
        <w:t>Il motivo di esclusione perdura fino a quando opera l’iscrizione nel casellario informatico</w:t>
      </w:r>
      <w:r w:rsidRPr="0000133A">
        <w:rPr>
          <w:rFonts w:ascii="Times New Roman" w:eastAsia="Arial" w:hAnsi="Times New Roman" w:cs="Times New Roman"/>
          <w:sz w:val="24"/>
          <w:szCs w:val="24"/>
        </w:rPr>
        <w:t>)</w:t>
      </w:r>
    </w:p>
    <w:p w14:paraId="5A297ECE"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lastRenderedPageBreak/>
        <w:t xml:space="preserve">di non essersi reso colpevole di gravi illeciti professionali, tali da rendere dubbia la sua integrità o affidabilità; </w:t>
      </w:r>
    </w:p>
    <w:p w14:paraId="04F28F9D"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687C274A"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DFC36FE"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avere commesso grave inadempimento nei confronti di uno o più subappaltatori, riconosciuto o accertato con sentenza passata in giudicato;</w:t>
      </w:r>
    </w:p>
    <w:p w14:paraId="4FD6AACE"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essere stato sottoposto a liquidazione giudiziale, di non trovarsi in stato di liquidazione coatta o di concordato preventivo e di non avere in corso un procedimento per l’accesso a una di tali procedure, fermo restando quanto previsto dall’articolo 95 del codice della crisi di impresa e dell'insolvenza, di cui al Decreto Legislativo 12 gennaio 2019, n. 14, dall’art. 186-bis, co. 5, del Regio Decreto 16 marzo 1942, n. 267 e dall'art. 124 del presente Codice. L’esclusione non opera se, entro la data dell’aggiudicazione, sono stati adottati i provvedimenti di cui all’art. 186-bis, co. 4, del Regio Decreto n. 267 del 1942 e all’art. 95, commi 3 e 4, del Codice di cui al Decreto Legislativo n. 14 del 2019, a meno che non intervengano ulteriori circostanze escludenti relative alle procedure concorsuali;</w:t>
      </w:r>
    </w:p>
    <w:p w14:paraId="7963767A" w14:textId="77777777" w:rsidR="00FC164A" w:rsidRPr="0000133A" w:rsidRDefault="00FC164A" w:rsidP="00FC164A">
      <w:pPr>
        <w:numPr>
          <w:ilvl w:val="0"/>
          <w:numId w:val="7"/>
        </w:numPr>
        <w:spacing w:after="0" w:line="360" w:lineRule="auto"/>
        <w:ind w:left="1281" w:hanging="357"/>
        <w:jc w:val="both"/>
        <w:rPr>
          <w:rFonts w:ascii="Times New Roman" w:eastAsia="Arial" w:hAnsi="Times New Roman" w:cs="Times New Roman"/>
          <w:sz w:val="24"/>
          <w:szCs w:val="24"/>
        </w:rPr>
      </w:pPr>
      <w:r w:rsidRPr="0000133A">
        <w:rPr>
          <w:rFonts w:ascii="Times New Roman" w:eastAsia="Arial" w:hAnsi="Times New Roman" w:cs="Times New Roman"/>
          <w:sz w:val="24"/>
          <w:szCs w:val="24"/>
        </w:rPr>
        <w:t>di non aver commesso un illecito professionale grave come definito dall’art. 98 del D.Lgs n. 36/2023 (e s.m.i.), tale da rendere dubbia la sua integrità o affidabilità, dimostrato dalla stazione appaltante con mezzi adeguati.</w:t>
      </w:r>
    </w:p>
    <w:p w14:paraId="008F8136" w14:textId="77777777" w:rsidR="00276B43" w:rsidRDefault="00276B43" w:rsidP="00276B43">
      <w:pPr>
        <w:spacing w:before="60" w:after="60"/>
        <w:ind w:left="538" w:hanging="181"/>
        <w:jc w:val="both"/>
        <w:rPr>
          <w:rFonts w:ascii="Arial" w:eastAsia="Arial" w:hAnsi="Arial" w:cs="Arial"/>
        </w:rPr>
      </w:pPr>
    </w:p>
    <w:p w14:paraId="1C5CA493" w14:textId="77777777" w:rsidR="00276B43" w:rsidRPr="00FC164A" w:rsidRDefault="00276B43" w:rsidP="00FC164A">
      <w:pPr>
        <w:spacing w:before="60" w:after="60" w:line="360" w:lineRule="auto"/>
        <w:ind w:left="538" w:hanging="181"/>
        <w:jc w:val="both"/>
        <w:rPr>
          <w:rFonts w:ascii="Times New Roman" w:eastAsia="Arial" w:hAnsi="Times New Roman" w:cs="Times New Roman"/>
          <w:sz w:val="24"/>
          <w:szCs w:val="24"/>
        </w:rPr>
      </w:pPr>
      <w:r w:rsidRPr="00FC164A">
        <w:rPr>
          <w:rFonts w:ascii="Times New Roman" w:eastAsia="Arial" w:hAnsi="Times New Roman" w:cs="Times New Roman"/>
          <w:sz w:val="24"/>
          <w:szCs w:val="24"/>
        </w:rPr>
        <w:t>■</w:t>
      </w:r>
      <w:r w:rsidRPr="00FC164A">
        <w:rPr>
          <w:rFonts w:ascii="Times New Roman" w:eastAsia="Arial" w:hAnsi="Times New Roman" w:cs="Times New Roman"/>
          <w:sz w:val="24"/>
          <w:szCs w:val="24"/>
        </w:rPr>
        <w:tab/>
        <w:t>ai sensi dell’art. 94, comma 2: che non sussistono cause di decadenza, di sospensione o di divieto previste dall’art. 67 del Decreto Legislativo 6 settembre 2011, n. 159 o di un tentativo di infiltrazione mafiosa di cui all’art. 84, comma 4, del medesimo decreto.</w:t>
      </w:r>
    </w:p>
    <w:p w14:paraId="29225879" w14:textId="77777777" w:rsidR="00276B43" w:rsidRPr="00FC164A" w:rsidRDefault="00276B43" w:rsidP="00FC164A">
      <w:pPr>
        <w:spacing w:before="60" w:after="60" w:line="360" w:lineRule="auto"/>
        <w:ind w:left="360"/>
        <w:rPr>
          <w:rFonts w:ascii="Times New Roman" w:eastAsia="Arial" w:hAnsi="Times New Roman" w:cs="Times New Roman"/>
          <w:sz w:val="24"/>
          <w:szCs w:val="24"/>
        </w:rPr>
      </w:pPr>
    </w:p>
    <w:p w14:paraId="25A8DA5C" w14:textId="77777777" w:rsidR="00276B43" w:rsidRPr="00FC164A" w:rsidRDefault="00276B43" w:rsidP="00FC164A">
      <w:pPr>
        <w:widowControl w:val="0"/>
        <w:pBdr>
          <w:top w:val="nil"/>
          <w:left w:val="nil"/>
          <w:bottom w:val="nil"/>
          <w:right w:val="nil"/>
          <w:between w:val="nil"/>
        </w:pBdr>
        <w:spacing w:before="60" w:after="60" w:line="360" w:lineRule="auto"/>
        <w:ind w:left="540" w:hanging="180"/>
        <w:jc w:val="both"/>
        <w:rPr>
          <w:rFonts w:ascii="Times New Roman" w:eastAsia="Arial" w:hAnsi="Times New Roman" w:cs="Times New Roman"/>
          <w:sz w:val="24"/>
          <w:szCs w:val="24"/>
        </w:rPr>
      </w:pPr>
      <w:r w:rsidRPr="00FC164A">
        <w:rPr>
          <w:rFonts w:ascii="Times New Roman" w:eastAsia="Arial" w:hAnsi="Times New Roman" w:cs="Times New Roman"/>
          <w:sz w:val="24"/>
          <w:szCs w:val="24"/>
        </w:rPr>
        <w:t>-</w:t>
      </w:r>
      <w:r w:rsidRPr="00FC164A">
        <w:rPr>
          <w:rFonts w:ascii="Times New Roman" w:eastAsia="Arial" w:hAnsi="Times New Roman" w:cs="Times New Roman"/>
          <w:sz w:val="24"/>
          <w:szCs w:val="24"/>
        </w:rPr>
        <w:tab/>
        <w:t>ai sensi dell'art. 94, comma 7 del Decreto Legislativo n. 36/2023 che sono intervenute le seguenti condanne, di cui ai precedenti reati, ivi comprese quelle per le quali il dichiarante ha beneficiato della non menzione:</w:t>
      </w:r>
    </w:p>
    <w:p w14:paraId="59CDC6B0" w14:textId="77777777" w:rsidR="00276B43" w:rsidRDefault="00276B43" w:rsidP="00276B43">
      <w:pPr>
        <w:widowControl w:val="0"/>
        <w:pBdr>
          <w:top w:val="nil"/>
          <w:left w:val="nil"/>
          <w:bottom w:val="nil"/>
          <w:right w:val="nil"/>
          <w:between w:val="nil"/>
        </w:pBdr>
        <w:spacing w:line="360" w:lineRule="auto"/>
        <w:ind w:left="360"/>
        <w:jc w:val="both"/>
        <w:rPr>
          <w:rFonts w:ascii="Arial" w:eastAsia="Arial" w:hAnsi="Arial" w:cs="Arial"/>
          <w:color w:val="000000"/>
          <w:sz w:val="20"/>
        </w:rPr>
      </w:pPr>
      <w:r>
        <w:rPr>
          <w:rFonts w:ascii="Arial" w:eastAsia="Arial" w:hAnsi="Arial" w:cs="Arial"/>
          <w:color w:val="000000"/>
          <w:sz w:val="20"/>
        </w:rPr>
        <w:lastRenderedPageBreak/>
        <w:t>__________________________________________________________________________________________________________________________________________________________________________________________</w:t>
      </w:r>
    </w:p>
    <w:p w14:paraId="464C262A" w14:textId="77777777" w:rsidR="00276B43" w:rsidRPr="006E363C" w:rsidRDefault="00276B43" w:rsidP="00276B43">
      <w:pPr>
        <w:widowControl w:val="0"/>
        <w:pBdr>
          <w:top w:val="nil"/>
          <w:left w:val="nil"/>
          <w:bottom w:val="nil"/>
          <w:right w:val="nil"/>
          <w:between w:val="nil"/>
        </w:pBdr>
        <w:ind w:left="357"/>
        <w:jc w:val="both"/>
        <w:rPr>
          <w:rFonts w:ascii="Arial" w:eastAsia="Arial" w:hAnsi="Arial" w:cs="Arial"/>
        </w:rPr>
      </w:pPr>
      <w:r w:rsidRPr="006E363C">
        <w:rPr>
          <w:rFonts w:ascii="Arial" w:eastAsia="Arial" w:hAnsi="Arial" w:cs="Arial"/>
        </w:rPr>
        <w:t>ma non ricorre causa di esclusione per il seguente motivo: (</w:t>
      </w:r>
      <w:r w:rsidRPr="00C7010A">
        <w:rPr>
          <w:rFonts w:ascii="Arial" w:eastAsia="Arial" w:hAnsi="Arial" w:cs="Arial"/>
          <w:b/>
        </w:rPr>
        <w:t>barrare la casella che interessa</w:t>
      </w:r>
      <w:r w:rsidRPr="006E363C">
        <w:rPr>
          <w:rFonts w:ascii="Arial" w:eastAsia="Arial" w:hAnsi="Arial" w:cs="Arial"/>
        </w:rPr>
        <w:t>):</w:t>
      </w:r>
    </w:p>
    <w:p w14:paraId="726101B5" w14:textId="77777777" w:rsidR="00276B43" w:rsidRPr="006E363C" w:rsidRDefault="00276B43" w:rsidP="00276B43">
      <w:pPr>
        <w:widowControl w:val="0"/>
        <w:pBdr>
          <w:top w:val="nil"/>
          <w:left w:val="nil"/>
          <w:bottom w:val="nil"/>
          <w:right w:val="nil"/>
          <w:between w:val="nil"/>
        </w:pBdr>
        <w:ind w:left="357"/>
        <w:jc w:val="both"/>
        <w:rPr>
          <w:rFonts w:ascii="Arial" w:eastAsia="Arial" w:hAnsi="Arial" w:cs="Arial"/>
        </w:rPr>
      </w:pPr>
    </w:p>
    <w:p w14:paraId="0E8B5E8A" w14:textId="77777777" w:rsidR="00276B43" w:rsidRPr="006E363C" w:rsidRDefault="00276B43" w:rsidP="00276B43">
      <w:pPr>
        <w:widowControl w:val="0"/>
        <w:pBdr>
          <w:top w:val="nil"/>
          <w:left w:val="nil"/>
          <w:bottom w:val="nil"/>
          <w:right w:val="nil"/>
          <w:between w:val="nil"/>
        </w:pBdr>
        <w:ind w:left="357"/>
        <w:jc w:val="both"/>
        <w:rPr>
          <w:rFonts w:ascii="Arial" w:eastAsia="Arial" w:hAnsi="Arial" w:cs="Arial"/>
        </w:rPr>
      </w:pPr>
      <w:r w:rsidRPr="006E363C">
        <w:rPr>
          <w:rFonts w:ascii="Arial" w:eastAsia="Arial" w:hAnsi="Arial" w:cs="Arial"/>
        </w:rPr>
        <w:t> reato depenalizzato;</w:t>
      </w:r>
      <w:r w:rsidRPr="006E363C">
        <w:rPr>
          <w:rFonts w:ascii="Arial" w:eastAsia="Arial" w:hAnsi="Arial" w:cs="Arial"/>
        </w:rPr>
        <w:tab/>
      </w:r>
      <w:r w:rsidRPr="006E363C">
        <w:rPr>
          <w:rFonts w:ascii="Arial" w:eastAsia="Arial" w:hAnsi="Arial" w:cs="Arial"/>
        </w:rPr>
        <w:tab/>
      </w:r>
      <w:r w:rsidRPr="006E363C">
        <w:rPr>
          <w:rFonts w:ascii="Arial" w:eastAsia="Arial" w:hAnsi="Arial" w:cs="Arial"/>
        </w:rPr>
        <w:tab/>
      </w:r>
      <w:r w:rsidRPr="006E363C">
        <w:rPr>
          <w:rFonts w:ascii="Arial" w:eastAsia="Arial" w:hAnsi="Arial" w:cs="Arial"/>
        </w:rPr>
        <w:t> intervenuta riabilitazione;</w:t>
      </w:r>
      <w:r w:rsidRPr="006E363C">
        <w:rPr>
          <w:rFonts w:ascii="Arial" w:eastAsia="Arial" w:hAnsi="Arial" w:cs="Arial"/>
        </w:rPr>
        <w:tab/>
      </w:r>
      <w:r w:rsidRPr="006E363C">
        <w:rPr>
          <w:rFonts w:ascii="Arial" w:eastAsia="Arial" w:hAnsi="Arial" w:cs="Arial"/>
        </w:rPr>
        <w:tab/>
      </w:r>
      <w:r w:rsidRPr="006E363C">
        <w:rPr>
          <w:rFonts w:ascii="Arial" w:eastAsia="Arial" w:hAnsi="Arial" w:cs="Arial"/>
        </w:rPr>
        <w:tab/>
      </w:r>
      <w:r w:rsidRPr="006E363C">
        <w:rPr>
          <w:rFonts w:ascii="Arial" w:eastAsia="Arial" w:hAnsi="Arial" w:cs="Arial"/>
        </w:rPr>
        <w:t> reato estinto;</w:t>
      </w:r>
    </w:p>
    <w:p w14:paraId="13B68943" w14:textId="77777777" w:rsidR="00276B43" w:rsidRPr="006E363C" w:rsidRDefault="00276B43" w:rsidP="00276B43">
      <w:pPr>
        <w:widowControl w:val="0"/>
        <w:pBdr>
          <w:top w:val="nil"/>
          <w:left w:val="nil"/>
          <w:bottom w:val="nil"/>
          <w:right w:val="nil"/>
          <w:between w:val="nil"/>
        </w:pBdr>
        <w:ind w:left="4253" w:hanging="3896"/>
        <w:jc w:val="both"/>
        <w:rPr>
          <w:rFonts w:ascii="Arial" w:eastAsia="Arial" w:hAnsi="Arial" w:cs="Arial"/>
        </w:rPr>
      </w:pPr>
      <w:r w:rsidRPr="006E363C">
        <w:rPr>
          <w:rFonts w:ascii="Arial" w:eastAsia="Arial" w:hAnsi="Arial" w:cs="Arial"/>
        </w:rPr>
        <w:t xml:space="preserve"> intervenuta revoca della condanna; </w:t>
      </w:r>
      <w:r w:rsidRPr="006E363C">
        <w:rPr>
          <w:rFonts w:ascii="Arial" w:eastAsia="Arial" w:hAnsi="Arial" w:cs="Arial"/>
        </w:rPr>
        <w:tab/>
      </w:r>
      <w:r w:rsidRPr="006E363C">
        <w:rPr>
          <w:rFonts w:ascii="Arial" w:eastAsia="Arial" w:hAnsi="Arial" w:cs="Arial"/>
        </w:rPr>
        <w:t> limitatamente al comma 1, lett. h), art. 94, se vi sono le condizioni di cui all’art. 96, c</w:t>
      </w:r>
      <w:r>
        <w:rPr>
          <w:rFonts w:ascii="Arial" w:eastAsia="Arial" w:hAnsi="Arial" w:cs="Arial"/>
        </w:rPr>
        <w:t>ommi 8 – 9, del D. Lgs. 36/2023</w:t>
      </w:r>
    </w:p>
    <w:p w14:paraId="5CBC7A7F" w14:textId="77777777" w:rsidR="00276B43" w:rsidRDefault="00276B43" w:rsidP="00276B43">
      <w:pPr>
        <w:spacing w:after="120"/>
        <w:jc w:val="both"/>
        <w:rPr>
          <w:rFonts w:ascii="Arial" w:hAnsi="Arial" w:cs="Arial"/>
        </w:rPr>
      </w:pPr>
      <w:r w:rsidRPr="005E2F13">
        <w:rPr>
          <w:rFonts w:ascii="Arial" w:hAnsi="Arial" w:cs="Arial"/>
          <w:u w:val="single"/>
        </w:rPr>
        <w:t>confermando la permanenza dei requisiti già dichiarati all’atto della domanda di abilitazione al mercato elettronico CONSIP MePA</w:t>
      </w:r>
      <w:r w:rsidRPr="005E2F13">
        <w:rPr>
          <w:rFonts w:ascii="Arial" w:hAnsi="Arial" w:cs="Arial"/>
        </w:rPr>
        <w:t>;</w:t>
      </w:r>
    </w:p>
    <w:p w14:paraId="5A1F5984" w14:textId="77777777" w:rsidR="00276B43" w:rsidRPr="007E15D6" w:rsidRDefault="00276B43" w:rsidP="007E15D6">
      <w:pPr>
        <w:autoSpaceDE w:val="0"/>
        <w:autoSpaceDN w:val="0"/>
        <w:adjustRightInd w:val="0"/>
        <w:spacing w:after="0" w:line="360" w:lineRule="auto"/>
        <w:jc w:val="both"/>
        <w:rPr>
          <w:rFonts w:ascii="Times New Roman" w:hAnsi="Times New Roman" w:cs="Times New Roman"/>
          <w:b/>
          <w:bCs/>
          <w:sz w:val="24"/>
          <w:szCs w:val="24"/>
        </w:rPr>
      </w:pPr>
    </w:p>
    <w:p w14:paraId="2DE2EDB3" w14:textId="77777777" w:rsidR="00F74201" w:rsidRPr="00F74201" w:rsidRDefault="00F74201" w:rsidP="00F74201">
      <w:pPr>
        <w:numPr>
          <w:ilvl w:val="0"/>
          <w:numId w:val="3"/>
        </w:numPr>
        <w:spacing w:after="120" w:line="360" w:lineRule="auto"/>
        <w:ind w:hanging="357"/>
        <w:jc w:val="both"/>
        <w:rPr>
          <w:rFonts w:ascii="Times New Roman" w:hAnsi="Times New Roman" w:cs="Times New Roman"/>
          <w:sz w:val="24"/>
          <w:szCs w:val="24"/>
        </w:rPr>
      </w:pPr>
      <w:r w:rsidRPr="00F74201">
        <w:rPr>
          <w:rFonts w:ascii="Times New Roman" w:hAnsi="Times New Roman" w:cs="Times New Roman"/>
          <w:sz w:val="24"/>
          <w:szCs w:val="24"/>
        </w:rPr>
        <w:t>di avere esaminato la documentazione inviata, di essersi recato sul luogo oggetto di fornitura, di avere preso conoscenza delle condizioni locali, della viabilità di accesso, nonché di tutte le circostanze generali e particolari suscettibili di influire sulla determinazione dei prezzi, sulle condizioni contrattuali e sull’esecuzione della fornitura e di aver giudicato la stessa realizzabile, gli elaborati progettuali adeguati ed i prezzi nel loro complesso remunerativi e tali da consentire il ribasso offerto</w:t>
      </w:r>
      <w:r>
        <w:rPr>
          <w:rFonts w:ascii="Times New Roman" w:hAnsi="Times New Roman" w:cs="Times New Roman"/>
          <w:sz w:val="24"/>
          <w:szCs w:val="24"/>
        </w:rPr>
        <w:t>;</w:t>
      </w:r>
    </w:p>
    <w:p w14:paraId="75C5B60E" w14:textId="77777777" w:rsidR="00BC511E" w:rsidRPr="007E15D6" w:rsidRDefault="00BC511E" w:rsidP="007E15D6">
      <w:pPr>
        <w:pStyle w:val="Paragrafoelenco"/>
        <w:numPr>
          <w:ilvl w:val="0"/>
          <w:numId w:val="5"/>
        </w:numPr>
        <w:spacing w:after="120" w:line="360" w:lineRule="auto"/>
        <w:ind w:left="709" w:right="-85" w:hanging="357"/>
        <w:jc w:val="both"/>
        <w:rPr>
          <w:rFonts w:ascii="Times New Roman" w:hAnsi="Times New Roman" w:cs="Times New Roman"/>
          <w:sz w:val="24"/>
          <w:szCs w:val="24"/>
        </w:rPr>
      </w:pPr>
      <w:r w:rsidRPr="007E15D6">
        <w:rPr>
          <w:rFonts w:ascii="Times New Roman" w:hAnsi="Times New Roman" w:cs="Times New Roman"/>
          <w:sz w:val="24"/>
          <w:szCs w:val="24"/>
        </w:rPr>
        <w:t xml:space="preserve">di impegnarsi, nel caso di </w:t>
      </w:r>
      <w:r w:rsidR="00F74201">
        <w:rPr>
          <w:rFonts w:ascii="Times New Roman" w:hAnsi="Times New Roman" w:cs="Times New Roman"/>
          <w:sz w:val="24"/>
          <w:szCs w:val="24"/>
        </w:rPr>
        <w:t>stipula del contratto</w:t>
      </w:r>
      <w:r w:rsidRPr="007E15D6">
        <w:rPr>
          <w:rFonts w:ascii="Times New Roman" w:hAnsi="Times New Roman" w:cs="Times New Roman"/>
          <w:sz w:val="24"/>
          <w:szCs w:val="24"/>
        </w:rPr>
        <w:t>, al rispetto delle norme sulla tracciabilità dei flussi finanziari, di cui all’art. 3 della Legge 13 agosto 2010 n. 136, modificato dalla Legge 17 dicembre 20</w:t>
      </w:r>
      <w:r w:rsidR="00F74201">
        <w:rPr>
          <w:rFonts w:ascii="Times New Roman" w:hAnsi="Times New Roman" w:cs="Times New Roman"/>
          <w:sz w:val="24"/>
          <w:szCs w:val="24"/>
        </w:rPr>
        <w:t xml:space="preserve">10 n. 217, ed a comunicare all’Azienda </w:t>
      </w:r>
      <w:r w:rsidRPr="007E15D6">
        <w:rPr>
          <w:rFonts w:ascii="Times New Roman" w:hAnsi="Times New Roman" w:cs="Times New Roman"/>
          <w:sz w:val="24"/>
          <w:szCs w:val="24"/>
        </w:rPr>
        <w:t>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w:t>
      </w:r>
      <w:r w:rsidR="00F74201">
        <w:rPr>
          <w:rFonts w:ascii="Times New Roman" w:hAnsi="Times New Roman" w:cs="Times New Roman"/>
          <w:sz w:val="24"/>
          <w:szCs w:val="24"/>
        </w:rPr>
        <w:t xml:space="preserve">to comunicato, indicando il </w:t>
      </w:r>
      <w:r w:rsidRPr="007E15D6">
        <w:rPr>
          <w:rFonts w:ascii="Times New Roman" w:hAnsi="Times New Roman" w:cs="Times New Roman"/>
          <w:sz w:val="24"/>
          <w:szCs w:val="24"/>
        </w:rPr>
        <w:t>CIG. Ogni modifica relativa ai dati trasmessi deve essere comunicata;</w:t>
      </w:r>
    </w:p>
    <w:p w14:paraId="3CE6229C" w14:textId="77777777" w:rsidR="00080D23" w:rsidRPr="007E15D6" w:rsidRDefault="00080D23" w:rsidP="007E15D6">
      <w:pPr>
        <w:pStyle w:val="Paragrafoelenco"/>
        <w:numPr>
          <w:ilvl w:val="0"/>
          <w:numId w:val="1"/>
        </w:numPr>
        <w:autoSpaceDE w:val="0"/>
        <w:autoSpaceDN w:val="0"/>
        <w:adjustRightInd w:val="0"/>
        <w:spacing w:after="0" w:line="360" w:lineRule="auto"/>
        <w:ind w:left="709"/>
        <w:jc w:val="both"/>
        <w:rPr>
          <w:rFonts w:ascii="Times New Roman" w:hAnsi="Times New Roman" w:cs="Times New Roman"/>
          <w:sz w:val="24"/>
          <w:szCs w:val="24"/>
        </w:rPr>
      </w:pPr>
      <w:r w:rsidRPr="007E15D6">
        <w:rPr>
          <w:rFonts w:ascii="Times New Roman" w:hAnsi="Times New Roman" w:cs="Times New Roman"/>
          <w:sz w:val="24"/>
          <w:szCs w:val="24"/>
        </w:rPr>
        <w:t xml:space="preserve">di essere in possesso dei requisiti di partecipazione previsti </w:t>
      </w:r>
      <w:r w:rsidR="003D535F" w:rsidRPr="007E15D6">
        <w:rPr>
          <w:rFonts w:ascii="Times New Roman" w:hAnsi="Times New Roman" w:cs="Times New Roman"/>
          <w:sz w:val="24"/>
          <w:szCs w:val="24"/>
        </w:rPr>
        <w:t>da</w:t>
      </w:r>
      <w:r w:rsidRPr="007E15D6">
        <w:rPr>
          <w:rFonts w:ascii="Times New Roman" w:hAnsi="Times New Roman" w:cs="Times New Roman"/>
          <w:sz w:val="24"/>
          <w:szCs w:val="24"/>
        </w:rPr>
        <w:t>ll'avviso di indagine</w:t>
      </w:r>
      <w:r w:rsidR="003D535F" w:rsidRPr="007E15D6">
        <w:rPr>
          <w:rFonts w:ascii="Times New Roman" w:hAnsi="Times New Roman" w:cs="Times New Roman"/>
          <w:sz w:val="24"/>
          <w:szCs w:val="24"/>
        </w:rPr>
        <w:t xml:space="preserve"> esplorativa;</w:t>
      </w:r>
    </w:p>
    <w:p w14:paraId="63CA8752" w14:textId="7D6DFCE4" w:rsidR="003F478C" w:rsidRPr="007E15D6" w:rsidRDefault="003F478C" w:rsidP="007E15D6">
      <w:pPr>
        <w:pStyle w:val="Paragrafoelenco"/>
        <w:numPr>
          <w:ilvl w:val="0"/>
          <w:numId w:val="1"/>
        </w:num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 xml:space="preserve">di garantire la permanenza presso la struttura sanitaria </w:t>
      </w:r>
      <w:r w:rsidR="00E776AB">
        <w:rPr>
          <w:rFonts w:ascii="Times New Roman" w:hAnsi="Times New Roman" w:cs="Times New Roman"/>
          <w:sz w:val="24"/>
          <w:szCs w:val="24"/>
        </w:rPr>
        <w:t>negli orari indicati dall’indagine esplorativa, secondo capoverso</w:t>
      </w:r>
      <w:r w:rsidR="003D535F" w:rsidRPr="007E15D6">
        <w:rPr>
          <w:rFonts w:ascii="Times New Roman" w:hAnsi="Times New Roman" w:cs="Times New Roman"/>
          <w:sz w:val="24"/>
          <w:szCs w:val="24"/>
        </w:rPr>
        <w:t>;</w:t>
      </w:r>
    </w:p>
    <w:p w14:paraId="6BB64E05" w14:textId="2885FDDA" w:rsidR="007C60E6" w:rsidRDefault="007C60E6" w:rsidP="007E15D6">
      <w:pPr>
        <w:pStyle w:val="Paragrafoelenco"/>
        <w:numPr>
          <w:ilvl w:val="0"/>
          <w:numId w:val="1"/>
        </w:num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di essere in possesso di idonea polizza di copertura assicurativa contro i rischi professionali;</w:t>
      </w:r>
    </w:p>
    <w:p w14:paraId="37684D37" w14:textId="597FD35F" w:rsidR="007F0334" w:rsidRPr="007F0334" w:rsidRDefault="007F0334" w:rsidP="007F0334">
      <w:pPr>
        <w:pStyle w:val="Paragrafoelenco"/>
        <w:numPr>
          <w:ilvl w:val="0"/>
          <w:numId w:val="1"/>
        </w:numPr>
        <w:autoSpaceDE w:val="0"/>
        <w:autoSpaceDN w:val="0"/>
        <w:adjustRightInd w:val="0"/>
        <w:spacing w:after="0" w:line="360" w:lineRule="auto"/>
        <w:jc w:val="both"/>
        <w:rPr>
          <w:rFonts w:ascii="Times New Roman" w:hAnsi="Times New Roman" w:cs="Times New Roman"/>
          <w:sz w:val="24"/>
          <w:szCs w:val="24"/>
        </w:rPr>
      </w:pPr>
      <w:r w:rsidRPr="007F0334">
        <w:rPr>
          <w:rFonts w:ascii="Times New Roman" w:hAnsi="Times New Roman" w:cs="Times New Roman"/>
          <w:sz w:val="24"/>
          <w:szCs w:val="24"/>
        </w:rPr>
        <w:t xml:space="preserve">di aver preso visione ed accettare, per quanto di competenza, il contenuto del “Codice Etico” e del “Modello di organizzazione, gestione e controllo” (MOG 231) adottati da AFM </w:t>
      </w:r>
      <w:r w:rsidRPr="007F0334">
        <w:rPr>
          <w:rFonts w:ascii="Times New Roman" w:hAnsi="Times New Roman" w:cs="Times New Roman"/>
          <w:sz w:val="24"/>
          <w:szCs w:val="24"/>
        </w:rPr>
        <w:lastRenderedPageBreak/>
        <w:t>Farmacie Comunali Ferrara S.r.l. e pubblicati sul sito www.afm.fe.it alla sezione “Amministrazione Trasparente</w:t>
      </w:r>
      <w:r w:rsidR="00D9739E">
        <w:rPr>
          <w:rFonts w:ascii="Times New Roman" w:hAnsi="Times New Roman" w:cs="Times New Roman"/>
          <w:sz w:val="24"/>
          <w:szCs w:val="24"/>
        </w:rPr>
        <w:t>”;</w:t>
      </w:r>
    </w:p>
    <w:p w14:paraId="4BDC11F9" w14:textId="4BE2E09B" w:rsidR="003F478C" w:rsidRDefault="003F478C" w:rsidP="00CD4192">
      <w:pPr>
        <w:pStyle w:val="Paragrafoelenco"/>
        <w:numPr>
          <w:ilvl w:val="0"/>
          <w:numId w:val="1"/>
        </w:num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 xml:space="preserve">che </w:t>
      </w:r>
      <w:r w:rsidR="003D535F" w:rsidRPr="007E15D6">
        <w:rPr>
          <w:rFonts w:ascii="Times New Roman" w:hAnsi="Times New Roman" w:cs="Times New Roman"/>
          <w:sz w:val="24"/>
          <w:szCs w:val="24"/>
        </w:rPr>
        <w:t>l’importo richiesto</w:t>
      </w:r>
      <w:r w:rsidRPr="007E15D6">
        <w:rPr>
          <w:rFonts w:ascii="Times New Roman" w:hAnsi="Times New Roman" w:cs="Times New Roman"/>
          <w:sz w:val="24"/>
          <w:szCs w:val="24"/>
        </w:rPr>
        <w:t xml:space="preserve"> per il servizio è quantificato nel __________% del valore delle prestazioni effettuate </w:t>
      </w:r>
      <w:r w:rsidR="00CD4192">
        <w:rPr>
          <w:rFonts w:ascii="Times New Roman" w:hAnsi="Times New Roman" w:cs="Times New Roman"/>
          <w:sz w:val="24"/>
          <w:szCs w:val="24"/>
        </w:rPr>
        <w:t xml:space="preserve">dal sottoscritto </w:t>
      </w:r>
      <w:r w:rsidRPr="007E15D6">
        <w:rPr>
          <w:rFonts w:ascii="Times New Roman" w:hAnsi="Times New Roman" w:cs="Times New Roman"/>
          <w:sz w:val="24"/>
          <w:szCs w:val="24"/>
        </w:rPr>
        <w:t>secondo le tariffe in vigore presso A.F.M. CENTRO AEROSOLTERAPIA FERRARA</w:t>
      </w:r>
      <w:r w:rsidR="00863829">
        <w:rPr>
          <w:rFonts w:ascii="Times New Roman" w:hAnsi="Times New Roman" w:cs="Times New Roman"/>
          <w:sz w:val="24"/>
          <w:szCs w:val="24"/>
        </w:rPr>
        <w:t xml:space="preserve"> </w:t>
      </w:r>
      <w:r w:rsidR="00CD4192" w:rsidRPr="00407F49">
        <w:rPr>
          <w:rFonts w:ascii="Times New Roman" w:hAnsi="Times New Roman" w:cs="Times New Roman"/>
          <w:sz w:val="24"/>
          <w:szCs w:val="24"/>
        </w:rPr>
        <w:t>(visite e valutazioni ORL, politzer, insufflazioni endotimpaniche, esame audiometrico ed impedenziometrico)</w:t>
      </w:r>
      <w:r w:rsidR="00CD4192">
        <w:rPr>
          <w:rFonts w:ascii="Times New Roman" w:hAnsi="Times New Roman" w:cs="Times New Roman"/>
          <w:sz w:val="24"/>
          <w:szCs w:val="24"/>
        </w:rPr>
        <w:t xml:space="preserve"> </w:t>
      </w:r>
      <w:r w:rsidR="00863829">
        <w:rPr>
          <w:rFonts w:ascii="Times New Roman" w:hAnsi="Times New Roman" w:cs="Times New Roman"/>
          <w:sz w:val="24"/>
          <w:szCs w:val="24"/>
        </w:rPr>
        <w:t>e nel</w:t>
      </w:r>
      <w:r w:rsidR="00CD4192">
        <w:rPr>
          <w:rFonts w:ascii="Times New Roman" w:hAnsi="Times New Roman" w:cs="Times New Roman"/>
          <w:sz w:val="24"/>
          <w:szCs w:val="24"/>
        </w:rPr>
        <w:t xml:space="preserve"> ____________ % </w:t>
      </w:r>
      <w:r w:rsidR="00CD4192" w:rsidRPr="00407F49">
        <w:rPr>
          <w:rFonts w:ascii="Times New Roman" w:hAnsi="Times New Roman" w:cs="Times New Roman"/>
          <w:sz w:val="24"/>
          <w:szCs w:val="24"/>
        </w:rPr>
        <w:t xml:space="preserve">delle terapie legate all’utilizzo delle attrezzature termali: </w:t>
      </w:r>
      <w:r w:rsidR="00CD4192" w:rsidRPr="00407F49">
        <w:rPr>
          <w:rFonts w:ascii="Times New Roman" w:hAnsi="Times New Roman" w:cs="Times New Roman"/>
          <w:bCs/>
          <w:sz w:val="24"/>
          <w:szCs w:val="24"/>
        </w:rPr>
        <w:t>aerosol termale, aerosol medicale, inalazioni, humage, doccie micronizzate</w:t>
      </w:r>
      <w:r w:rsidR="00CD4192">
        <w:rPr>
          <w:rFonts w:ascii="Times New Roman" w:hAnsi="Times New Roman" w:cs="Times New Roman"/>
          <w:bCs/>
          <w:sz w:val="24"/>
          <w:szCs w:val="24"/>
        </w:rPr>
        <w:t>.</w:t>
      </w:r>
    </w:p>
    <w:p w14:paraId="54AA568C" w14:textId="77777777" w:rsidR="003F478C" w:rsidRPr="007E15D6" w:rsidRDefault="003F478C" w:rsidP="007E15D6">
      <w:pPr>
        <w:autoSpaceDE w:val="0"/>
        <w:autoSpaceDN w:val="0"/>
        <w:adjustRightInd w:val="0"/>
        <w:spacing w:after="0" w:line="360" w:lineRule="auto"/>
        <w:ind w:left="360"/>
        <w:jc w:val="both"/>
        <w:rPr>
          <w:rFonts w:ascii="Times New Roman" w:hAnsi="Times New Roman" w:cs="Times New Roman"/>
          <w:sz w:val="24"/>
          <w:szCs w:val="24"/>
        </w:rPr>
      </w:pPr>
    </w:p>
    <w:p w14:paraId="452A50BF" w14:textId="77777777" w:rsidR="00E26FB3" w:rsidRPr="00E26FB3" w:rsidRDefault="00E26FB3" w:rsidP="00E26FB3">
      <w:pPr>
        <w:spacing w:line="240" w:lineRule="auto"/>
        <w:jc w:val="center"/>
        <w:rPr>
          <w:rFonts w:ascii="Times New Roman" w:hAnsi="Times New Roman" w:cs="Times New Roman"/>
          <w:b/>
          <w:sz w:val="24"/>
          <w:szCs w:val="24"/>
        </w:rPr>
      </w:pPr>
      <w:r w:rsidRPr="00E26FB3">
        <w:rPr>
          <w:rFonts w:ascii="Times New Roman" w:hAnsi="Times New Roman" w:cs="Times New Roman"/>
          <w:b/>
          <w:sz w:val="24"/>
          <w:szCs w:val="24"/>
        </w:rPr>
        <w:t>INFORMATIVA SUL TRATTAMENTO DEI DATI PERSONALI DEGLI APPALTATORI AI SENSI DELL’ART. 13 E 14 DEL REGOLAMENTO (UE) 2016/679</w:t>
      </w:r>
    </w:p>
    <w:p w14:paraId="036877D9" w14:textId="77777777" w:rsidR="00E26FB3" w:rsidRPr="00E26FB3" w:rsidRDefault="00E26FB3" w:rsidP="00E26FB3">
      <w:pPr>
        <w:spacing w:line="240" w:lineRule="auto"/>
        <w:jc w:val="both"/>
        <w:rPr>
          <w:rFonts w:ascii="Times New Roman" w:hAnsi="Times New Roman" w:cs="Times New Roman"/>
          <w:b/>
          <w:sz w:val="24"/>
          <w:szCs w:val="24"/>
          <w:shd w:val="clear" w:color="auto" w:fill="FFFF0B"/>
        </w:rPr>
      </w:pPr>
    </w:p>
    <w:p w14:paraId="59CA65BF"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1. LO SCOPO</w:t>
      </w:r>
    </w:p>
    <w:p w14:paraId="44AE26C7"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Ai sensi del Regolamento (UE) 2016/679 (d’ora in poi anche “GDPR”) e del d.lgs. 30 giugno 2003, n. 196 (d’ora in avanti “Codice della privacy”), questo documento intende descriverLe le modalità tramite cui la presente società utilizzerà i Suoi dati personali per le finalità di seguito specificate.</w:t>
      </w:r>
    </w:p>
    <w:p w14:paraId="2A5F7F72"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2. TITOLARE DEL TRATTAMENTO</w:t>
      </w:r>
    </w:p>
    <w:p w14:paraId="2CA8F568"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Per Titolare del trattamento s’intende la persona fisica o giuridica che determina le modalità, le finalità e i mezzi di trattamento dei dati personali raccolti. Nel caso di specie, Titolare del trattamento è la società </w:t>
      </w:r>
      <w:r w:rsidRPr="00E26FB3">
        <w:rPr>
          <w:rFonts w:ascii="Times New Roman" w:hAnsi="Times New Roman" w:cs="Times New Roman"/>
          <w:b/>
          <w:bCs/>
          <w:sz w:val="24"/>
          <w:szCs w:val="24"/>
        </w:rPr>
        <w:t>AFM Farmacie Comunali Ferrara S.r.l</w:t>
      </w:r>
      <w:r w:rsidRPr="00E26FB3">
        <w:rPr>
          <w:rFonts w:ascii="Times New Roman" w:hAnsi="Times New Roman" w:cs="Times New Roman"/>
          <w:sz w:val="24"/>
          <w:szCs w:val="24"/>
        </w:rPr>
        <w:t>., con sede in Ferrara via Foro Boario 55/57, e-mail afm@afm.fe.it, PEC posta@pec.afm.fe.it, centralino 0532 91515.</w:t>
      </w:r>
    </w:p>
    <w:p w14:paraId="44A79F01"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3. IL RESPONSABILE PER LA PROTEZIONE DEI DATI PERSONALI</w:t>
      </w:r>
    </w:p>
    <w:p w14:paraId="6D8BC0CD"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Il Titolare del trattamento ha nominato un proprio Responsabile per la protezione dei dati personali che è contattabile al seguente indirizzo ***. Al Responsabile per la protezione dei dati personali sono attribuite le competenze elencate all’art. 39 del Regolamento (UE) 2016/679.</w:t>
      </w:r>
    </w:p>
    <w:p w14:paraId="66ACF859"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4. LE CATEGORIE DI DATI PERSONALI RACCOLTI</w:t>
      </w:r>
    </w:p>
    <w:p w14:paraId="14C064DF"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Per dato personale s’intende qualsiasi informazione riguardante una persona fisica identificata o identificabile. I dati personali possono essere comuni oppure particolari. Nel caso di specie, per le finalità che saranno indicate nel prosieguo, il Titolare del trattamento ha necessità di utilizzare i dati personali riconducibili ad entrambe le categorie, e più precisamente con elencazione esemplificativa:  </w:t>
      </w:r>
    </w:p>
    <w:p w14:paraId="46421F8B"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identificativi</w:t>
      </w:r>
      <w:r w:rsidRPr="00E26FB3">
        <w:rPr>
          <w:rFonts w:ascii="Times New Roman" w:hAnsi="Times New Roman" w:cs="Times New Roman"/>
          <w:bCs/>
          <w:sz w:val="24"/>
          <w:szCs w:val="24"/>
        </w:rPr>
        <w:t xml:space="preserve">: nome e cognome, data e luogo di nascita, codice fiscale, partita iva, ragione sociale, sede legale, indirizzo di residenza e/o domicilio, nonché altre informazioni personali indicate nel </w:t>
      </w:r>
      <w:r w:rsidRPr="00E26FB3">
        <w:rPr>
          <w:rFonts w:ascii="Times New Roman" w:hAnsi="Times New Roman" w:cs="Times New Roman"/>
          <w:bCs/>
          <w:i/>
          <w:iCs/>
          <w:sz w:val="24"/>
          <w:szCs w:val="24"/>
        </w:rPr>
        <w:t>curriculum vitae</w:t>
      </w:r>
      <w:r w:rsidRPr="00E26FB3">
        <w:rPr>
          <w:rFonts w:ascii="Times New Roman" w:hAnsi="Times New Roman" w:cs="Times New Roman"/>
          <w:bCs/>
          <w:sz w:val="24"/>
          <w:szCs w:val="24"/>
        </w:rPr>
        <w:t>, che l’interessato è tenuto a redigere secondo il formato europeo;</w:t>
      </w:r>
    </w:p>
    <w:p w14:paraId="71C1021E"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di contatto</w:t>
      </w:r>
      <w:r w:rsidRPr="00E26FB3">
        <w:rPr>
          <w:rFonts w:ascii="Times New Roman" w:hAnsi="Times New Roman" w:cs="Times New Roman"/>
          <w:bCs/>
          <w:sz w:val="24"/>
          <w:szCs w:val="24"/>
        </w:rPr>
        <w:t>: indirizzo di posta elettronica, indirizzo di posta elettronica certificata, numero di telefono fisso e/o mobile e/o fax;</w:t>
      </w:r>
    </w:p>
    <w:p w14:paraId="147B24F3"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professionali</w:t>
      </w:r>
      <w:r w:rsidRPr="00E26FB3">
        <w:rPr>
          <w:rFonts w:ascii="Times New Roman" w:hAnsi="Times New Roman" w:cs="Times New Roman"/>
          <w:bCs/>
          <w:sz w:val="24"/>
          <w:szCs w:val="24"/>
        </w:rPr>
        <w:t>: iscrizione ad un albo professionale, iscrizione ad un registro pubblico, numero di polizza assicurativa, assolvimento obblighi contributivi, altri requisiti di idoneità professionale, capacità economica e finanziaria, tecnica e professionale ex art. 100, d.lgs. 31 marzo 2023, n. 36;</w:t>
      </w:r>
    </w:p>
    <w:p w14:paraId="53452F0E"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attinenti alla moralità e all’onorabilità</w:t>
      </w:r>
      <w:r w:rsidRPr="00E26FB3">
        <w:rPr>
          <w:rFonts w:ascii="Times New Roman" w:hAnsi="Times New Roman" w:cs="Times New Roman"/>
          <w:bCs/>
          <w:sz w:val="24"/>
          <w:szCs w:val="24"/>
        </w:rPr>
        <w:t xml:space="preserve">: insussistenza di cause di esclusione previste dagli artt. 94, 95, 98, del d.lgs. 31 marzo 2023, n. 36, insussistenza di situazioni di conflitto di </w:t>
      </w:r>
      <w:r w:rsidRPr="00E26FB3">
        <w:rPr>
          <w:rFonts w:ascii="Times New Roman" w:hAnsi="Times New Roman" w:cs="Times New Roman"/>
          <w:bCs/>
          <w:sz w:val="24"/>
          <w:szCs w:val="24"/>
        </w:rPr>
        <w:lastRenderedPageBreak/>
        <w:t>interesse ex art. 16, del medesimo decreto legislativo, nonché, ove applicabile, assenza di cause di incompatibilità e inconferibilità ai sensi del d.lgs. 8 aprile 2013, n. 39;</w:t>
      </w:r>
    </w:p>
    <w:p w14:paraId="202B0F71" w14:textId="77777777" w:rsidR="00E26FB3" w:rsidRPr="00E26FB3" w:rsidRDefault="00E26FB3" w:rsidP="00E26FB3">
      <w:pPr>
        <w:pStyle w:val="Paragrafoelenco"/>
        <w:spacing w:line="240" w:lineRule="auto"/>
        <w:jc w:val="both"/>
        <w:rPr>
          <w:rFonts w:ascii="Times New Roman" w:hAnsi="Times New Roman" w:cs="Times New Roman"/>
          <w:sz w:val="24"/>
          <w:szCs w:val="24"/>
          <w:u w:val="single"/>
        </w:rPr>
      </w:pPr>
      <w:r w:rsidRPr="00E26FB3">
        <w:rPr>
          <w:rFonts w:ascii="Times New Roman" w:hAnsi="Times New Roman" w:cs="Times New Roman"/>
          <w:bCs/>
          <w:sz w:val="24"/>
          <w:szCs w:val="24"/>
        </w:rPr>
        <w:t>nonché in caso di instaurazione del rapporto</w:t>
      </w:r>
      <w:r w:rsidRPr="00E26FB3">
        <w:rPr>
          <w:rFonts w:ascii="Times New Roman" w:hAnsi="Times New Roman" w:cs="Times New Roman"/>
          <w:sz w:val="24"/>
          <w:szCs w:val="24"/>
          <w:u w:val="single"/>
        </w:rPr>
        <w:t xml:space="preserve">: </w:t>
      </w:r>
    </w:p>
    <w:p w14:paraId="2EFC3659"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bancari e finanziari</w:t>
      </w:r>
      <w:r w:rsidRPr="00E26FB3">
        <w:rPr>
          <w:rFonts w:ascii="Times New Roman" w:hAnsi="Times New Roman" w:cs="Times New Roman"/>
          <w:bCs/>
          <w:sz w:val="24"/>
          <w:szCs w:val="24"/>
        </w:rPr>
        <w:t>: titolarità del conto corrente, IBAN, informazioni di pagamento e coordinate bancarie per la gestione delle transazioni;</w:t>
      </w:r>
    </w:p>
    <w:p w14:paraId="1CBDB513" w14:textId="77777777" w:rsidR="00E26FB3" w:rsidRPr="00E26FB3" w:rsidRDefault="00E26FB3" w:rsidP="00E26FB3">
      <w:pPr>
        <w:pStyle w:val="Paragrafoelenco"/>
        <w:numPr>
          <w:ilvl w:val="0"/>
          <w:numId w:val="12"/>
        </w:numPr>
        <w:spacing w:after="0" w:line="240" w:lineRule="auto"/>
        <w:jc w:val="both"/>
        <w:rPr>
          <w:rFonts w:ascii="Times New Roman" w:hAnsi="Times New Roman" w:cs="Times New Roman"/>
          <w:sz w:val="24"/>
          <w:szCs w:val="24"/>
          <w:u w:val="single"/>
        </w:rPr>
      </w:pPr>
      <w:r w:rsidRPr="00E26FB3">
        <w:rPr>
          <w:rFonts w:ascii="Times New Roman" w:hAnsi="Times New Roman" w:cs="Times New Roman"/>
          <w:bCs/>
          <w:i/>
          <w:iCs/>
          <w:sz w:val="24"/>
          <w:szCs w:val="24"/>
        </w:rPr>
        <w:t>dati fiscali</w:t>
      </w:r>
      <w:r w:rsidRPr="00E26FB3">
        <w:rPr>
          <w:rFonts w:ascii="Times New Roman" w:hAnsi="Times New Roman" w:cs="Times New Roman"/>
          <w:bCs/>
          <w:sz w:val="24"/>
          <w:szCs w:val="24"/>
        </w:rPr>
        <w:t xml:space="preserve">: regime fiscale, e qualunque altra informazione inerente ad aspetti fiscali e contabili. </w:t>
      </w:r>
    </w:p>
    <w:p w14:paraId="68C1580C"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5. LE FINALITA’ DEL TRATTAMENTO E RELATIVE BASI GIURIDICHE</w:t>
      </w:r>
    </w:p>
    <w:p w14:paraId="5C5BAE88"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I dati personali raccolti dal Titolare del trattamento saranno utilizzati per le finalità di seguito indicate: </w:t>
      </w:r>
    </w:p>
    <w:p w14:paraId="44438002" w14:textId="77777777" w:rsidR="00E26FB3" w:rsidRPr="00E26FB3" w:rsidRDefault="00E26FB3" w:rsidP="00E26FB3">
      <w:pPr>
        <w:numPr>
          <w:ilvl w:val="0"/>
          <w:numId w:val="8"/>
        </w:numPr>
        <w:spacing w:after="0" w:line="240" w:lineRule="auto"/>
        <w:jc w:val="both"/>
        <w:rPr>
          <w:rFonts w:ascii="Times New Roman" w:hAnsi="Times New Roman" w:cs="Times New Roman"/>
          <w:color w:val="0B0B0D"/>
          <w:sz w:val="24"/>
          <w:szCs w:val="24"/>
        </w:rPr>
      </w:pPr>
      <w:r w:rsidRPr="00E26FB3">
        <w:rPr>
          <w:rFonts w:ascii="Times New Roman" w:hAnsi="Times New Roman" w:cs="Times New Roman"/>
          <w:color w:val="0B0B0D"/>
          <w:sz w:val="24"/>
          <w:szCs w:val="24"/>
          <w:highlight w:val="white"/>
        </w:rPr>
        <w:t>il trattamento è necessario all'esecuzione di un contratto di cui l'interessato è parte o all'esecuzione di misure precontrattuali adottate su richiesta dello stesso</w:t>
      </w:r>
      <w:r w:rsidRPr="00E26FB3">
        <w:rPr>
          <w:rFonts w:ascii="Times New Roman" w:hAnsi="Times New Roman" w:cs="Times New Roman"/>
          <w:sz w:val="24"/>
          <w:szCs w:val="24"/>
        </w:rPr>
        <w:t>; la relativa base giuridica risiede nell’art. 6, par. 1, lett. b) del Regolamento (UE) 2016/679;</w:t>
      </w:r>
    </w:p>
    <w:p w14:paraId="6C929614" w14:textId="77777777" w:rsidR="00E26FB3" w:rsidRPr="00E26FB3" w:rsidRDefault="00E26FB3" w:rsidP="00E26FB3">
      <w:pPr>
        <w:numPr>
          <w:ilvl w:val="0"/>
          <w:numId w:val="8"/>
        </w:numPr>
        <w:spacing w:after="0" w:line="240" w:lineRule="auto"/>
        <w:jc w:val="both"/>
        <w:rPr>
          <w:rFonts w:ascii="Times New Roman" w:hAnsi="Times New Roman" w:cs="Times New Roman"/>
          <w:color w:val="0B0B0D"/>
          <w:sz w:val="24"/>
          <w:szCs w:val="24"/>
        </w:rPr>
      </w:pPr>
      <w:r w:rsidRPr="00E26FB3">
        <w:rPr>
          <w:rFonts w:ascii="Times New Roman" w:hAnsi="Times New Roman" w:cs="Times New Roman"/>
          <w:color w:val="0B0B0D"/>
          <w:sz w:val="24"/>
          <w:szCs w:val="24"/>
          <w:highlight w:val="white"/>
        </w:rPr>
        <w:t>il trattamento è necessario per adempiere un obbligo legale al quale è soggetto il titolare del trattamento</w:t>
      </w:r>
      <w:r w:rsidRPr="00E26FB3">
        <w:rPr>
          <w:rFonts w:ascii="Times New Roman" w:hAnsi="Times New Roman" w:cs="Times New Roman"/>
          <w:sz w:val="24"/>
          <w:szCs w:val="24"/>
        </w:rPr>
        <w:t>; la base giuridica risiede nell’art. 6, par. 1, lett. c) del Regolamento (UE) 2016/679 e nell’art. 2-</w:t>
      </w:r>
      <w:r w:rsidRPr="00E26FB3">
        <w:rPr>
          <w:rFonts w:ascii="Times New Roman" w:hAnsi="Times New Roman" w:cs="Times New Roman"/>
          <w:i/>
          <w:iCs/>
          <w:sz w:val="24"/>
          <w:szCs w:val="24"/>
        </w:rPr>
        <w:t>octies</w:t>
      </w:r>
      <w:r w:rsidRPr="00E26FB3">
        <w:rPr>
          <w:rFonts w:ascii="Times New Roman" w:hAnsi="Times New Roman" w:cs="Times New Roman"/>
          <w:sz w:val="24"/>
          <w:szCs w:val="24"/>
        </w:rPr>
        <w:t>, c. 3, lett. i), d.lgs. 10 agosto 2018, n. 101;</w:t>
      </w:r>
    </w:p>
    <w:p w14:paraId="4E9476CC" w14:textId="77777777" w:rsidR="00E26FB3" w:rsidRPr="00E26FB3" w:rsidRDefault="00E26FB3" w:rsidP="00E26FB3">
      <w:pPr>
        <w:numPr>
          <w:ilvl w:val="0"/>
          <w:numId w:val="8"/>
        </w:numPr>
        <w:spacing w:after="0" w:line="240" w:lineRule="auto"/>
        <w:jc w:val="both"/>
        <w:rPr>
          <w:rFonts w:ascii="Times New Roman" w:hAnsi="Times New Roman" w:cs="Times New Roman"/>
          <w:color w:val="0B0B0D"/>
          <w:sz w:val="24"/>
          <w:szCs w:val="24"/>
        </w:rPr>
      </w:pPr>
      <w:r w:rsidRPr="00E26FB3">
        <w:rPr>
          <w:rFonts w:ascii="Times New Roman" w:hAnsi="Times New Roman" w:cs="Times New Roman"/>
          <w:sz w:val="24"/>
          <w:szCs w:val="24"/>
        </w:rPr>
        <w:t>per accertare, esercitare o difendere un diritto in sede giudiziaria o stragiudiziale; la relativa base giuridica risiede nell’art. 6, par. 2, lett. f), del Regolamento (UE) 2016/679 e nell’art. 2-</w:t>
      </w:r>
      <w:r w:rsidRPr="00E26FB3">
        <w:rPr>
          <w:rFonts w:ascii="Times New Roman" w:hAnsi="Times New Roman" w:cs="Times New Roman"/>
          <w:i/>
          <w:iCs/>
          <w:sz w:val="24"/>
          <w:szCs w:val="24"/>
        </w:rPr>
        <w:t>octies</w:t>
      </w:r>
      <w:r w:rsidRPr="00E26FB3">
        <w:rPr>
          <w:rFonts w:ascii="Times New Roman" w:hAnsi="Times New Roman" w:cs="Times New Roman"/>
          <w:sz w:val="24"/>
          <w:szCs w:val="24"/>
        </w:rPr>
        <w:t>, c. 3, lett. e), d.lgs. 10 agosto 2018, n. 101;</w:t>
      </w:r>
    </w:p>
    <w:p w14:paraId="309E61ED" w14:textId="77777777" w:rsidR="00E26FB3" w:rsidRPr="00E26FB3" w:rsidRDefault="00E26FB3" w:rsidP="00E26FB3">
      <w:pPr>
        <w:numPr>
          <w:ilvl w:val="0"/>
          <w:numId w:val="8"/>
        </w:numPr>
        <w:spacing w:after="0" w:line="240" w:lineRule="auto"/>
        <w:jc w:val="both"/>
        <w:rPr>
          <w:rFonts w:ascii="Times New Roman" w:hAnsi="Times New Roman" w:cs="Times New Roman"/>
          <w:color w:val="0B0B0D"/>
          <w:sz w:val="24"/>
          <w:szCs w:val="24"/>
        </w:rPr>
      </w:pPr>
      <w:r w:rsidRPr="00E26FB3">
        <w:rPr>
          <w:rFonts w:ascii="Times New Roman" w:hAnsi="Times New Roman" w:cs="Times New Roman"/>
          <w:sz w:val="24"/>
          <w:szCs w:val="24"/>
        </w:rPr>
        <w:t xml:space="preserve">per l’esecuzione di un compito di interesse pubblico o connesso all’esercizio di pubblici poteri di cui il titolare del trattamento è investito; la base giuridica risiede nell’art. 6, par. 2, lett. e), del Regolamento (UE) 2016/679. </w:t>
      </w:r>
    </w:p>
    <w:p w14:paraId="220660AE"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6. LE CATEGORIE DI DESTINATARI DEI DATI PERSONALI</w:t>
      </w:r>
    </w:p>
    <w:p w14:paraId="69B7C63B"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I dati personali saranno trattati su supporti cartacei, informatici e telematici e inseriti nelle pertinenti banche dati, accessibili solo agli incaricati al trattamento. Per il raggiungimento delle finalità sopra indicate, il trattamento potrà avvenire anche tramite terzi soggetti ai quali il Titolare del trattamento ha delegato lo svolgimento di specifiche attività necessarie per il perseguimento delle finalità sopra indicate. Detti soggetti terzi intervengono in qualità di Responsabili del trattamento dei dati personali e sono tenuti a rispettare le istruzioni loro impartite dal Titolare del trattamento ai sensi dell’art. 28 del Regolamento (UE) 2016/679.  I dati personali potranno, inoltre, essere comunicati a soggetti terzi che intervengono come titolari autonomi del trattamento. Rientrano in quest’ultima categoria, a titolo esemplificativo, studi legali, per la difesa di un diritto in sede giudiziaria o la tutela dei diritti contrattuali; banche e istituti di credito, per la gestione di incassi e pagamenti, autorità o enti pubblici, per la verifica dei requisiti previsti da leggi e regolamenti, nonché Guardia di finanza, Carabinieri, Autorità Nazionale Anticorruzione, ecc. Le rammentiamo, infine, che i dati personali potranno essere oggetto di accesso agli atti, accesso civico semplice e accesso civico generalizzato, purché ricorrano le condizioni previste dall’art. 5, del d.lgs. 14 marzo 2013, n. 33, dall’art. 22 e ss. della legge 7 agosto 1990, n. 241 e art. 35 del d.lgs. 31 marzo 2023, n. 36.</w:t>
      </w:r>
    </w:p>
    <w:p w14:paraId="14328109"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 xml:space="preserve">7. PERIODO DI CONSERVAZIONE </w:t>
      </w:r>
    </w:p>
    <w:p w14:paraId="708CE266"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Qualora alle misure precontrattuali non segua un contratto, i dati personali saranno conservati per tre mesi decorrenti dalla conclusione della procedura. Qualora venga stipulato un contratto, i dati personali del contraente saranno conservati per un periodo di dieci anni dalla data di cessazione del rapporto, in conformità al termine di prescrizione previsto dall’art. 2220 del Codice civile. I tempi di conservazione sopra elencati potranno subire variazioni, anche in aumento, se il Titolare del trattamento dovesse accertare, esercitare o difendere un diritto in sede giudiziaria. In questo specifico caso, i dati personali saranno conservati fino a prescrizione dei relativi diritti. Sono fatti salvi eventuali ulteriori termini di conservazione prescritte dalle leggi speciali applicabili al rapporto di lavoro.</w:t>
      </w:r>
    </w:p>
    <w:p w14:paraId="67D662BB" w14:textId="77777777" w:rsidR="00E26FB3" w:rsidRPr="00E26FB3" w:rsidRDefault="00E26FB3" w:rsidP="00E26FB3">
      <w:pPr>
        <w:spacing w:line="240" w:lineRule="auto"/>
        <w:jc w:val="both"/>
        <w:rPr>
          <w:rFonts w:ascii="Times New Roman" w:hAnsi="Times New Roman" w:cs="Times New Roman"/>
          <w:sz w:val="24"/>
          <w:szCs w:val="24"/>
        </w:rPr>
      </w:pPr>
    </w:p>
    <w:p w14:paraId="26968D8E"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lastRenderedPageBreak/>
        <w:t>8. I DIRITTI RICONOSCIUTI AGLI INTERESSATI</w:t>
      </w:r>
    </w:p>
    <w:p w14:paraId="78C15075"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Ai sensi degli artt. 15-18 e 20-21 del Regolamento (UE) 2016/679, Lei ha la possibilità di chiedere al Titolare del trattamento: </w:t>
      </w:r>
    </w:p>
    <w:p w14:paraId="2B388A79" w14:textId="77777777" w:rsidR="00E26FB3" w:rsidRPr="00E26FB3" w:rsidRDefault="00E26FB3" w:rsidP="00E26FB3">
      <w:pPr>
        <w:numPr>
          <w:ilvl w:val="0"/>
          <w:numId w:val="11"/>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la conferma che sia o meno in corso un trattamento di dati personali che Vi riguarda e in tal caso, di ottenere l’accesso ai dati personali e alle seguenti informazioni: </w:t>
      </w:r>
    </w:p>
    <w:p w14:paraId="33250213"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dell’origine dei dati personali;</w:t>
      </w:r>
    </w:p>
    <w:p w14:paraId="2DCD5CA2"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delle finalità e modalità del trattamento;</w:t>
      </w:r>
    </w:p>
    <w:p w14:paraId="3A678280"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delle categorie di dati personali in questione;</w:t>
      </w:r>
    </w:p>
    <w:p w14:paraId="30064590"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dei destinatari o delle categorie di destinatari a cui i dati personali sono stati o saranno comunicati;</w:t>
      </w:r>
    </w:p>
    <w:p w14:paraId="7BA76FB7"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 periodo di conservazione dei dati personali;</w:t>
      </w:r>
    </w:p>
    <w:p w14:paraId="6175A77B"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dell’esistenza del diritto dell’interessato di chiedere al Titolare del trattamento la rettifica o la cancellazione dei dati personali o la limitazione del trattamento dei dati personali che lo riguardano o di opporsi al loro trattamento;</w:t>
      </w:r>
    </w:p>
    <w:p w14:paraId="79A6F804"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della possibilità di proporre reclamo al Garante per la protezione dei dati personali;</w:t>
      </w:r>
    </w:p>
    <w:p w14:paraId="1585A598"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dell’esistenza di processi decisionali automatizzati, compresa la profilazione;</w:t>
      </w:r>
    </w:p>
    <w:p w14:paraId="432E80AD" w14:textId="77777777" w:rsidR="00E26FB3" w:rsidRPr="00E26FB3" w:rsidRDefault="00E26FB3" w:rsidP="00E26FB3">
      <w:pPr>
        <w:numPr>
          <w:ilvl w:val="0"/>
          <w:numId w:val="10"/>
        </w:numPr>
        <w:spacing w:after="0" w:line="240" w:lineRule="auto"/>
        <w:ind w:left="1559"/>
        <w:jc w:val="both"/>
        <w:rPr>
          <w:rFonts w:ascii="Times New Roman" w:hAnsi="Times New Roman" w:cs="Times New Roman"/>
          <w:sz w:val="24"/>
          <w:szCs w:val="24"/>
        </w:rPr>
      </w:pPr>
      <w:r w:rsidRPr="00E26FB3">
        <w:rPr>
          <w:rFonts w:ascii="Times New Roman" w:hAnsi="Times New Roman" w:cs="Times New Roman"/>
          <w:sz w:val="24"/>
          <w:szCs w:val="24"/>
        </w:rPr>
        <w:t>della possibilità di ottenere copia dei dati personali oggetto di trattamento;</w:t>
      </w:r>
    </w:p>
    <w:p w14:paraId="6A0B391F"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l’aggiornamento, la rettificazione ovvero, quando vi ha interesse, l’integrazione dei dati;</w:t>
      </w:r>
    </w:p>
    <w:p w14:paraId="4B9B5704"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21661EDA"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la limitazione del trattamento dei dati personali;</w:t>
      </w:r>
    </w:p>
    <w:p w14:paraId="65BA6856"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di ricevere in un formato strutturato, di uso comune e leggibile da dispositivo automatico i dati personali che Vi riguardano e di trasmettere tali dati a un altro Titolare del trattamento;</w:t>
      </w:r>
    </w:p>
    <w:p w14:paraId="3B418E99"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di opporsi in qualsiasi momento, per motivi connessi alla Vostra situazione particolare al trattamento dei dati personali che Vi riguardano, per le finalità previste dall’art. 6, par. 1, lett. e) o f), compresa la profilazione, nonché per finalità di marketing diretto;</w:t>
      </w:r>
    </w:p>
    <w:p w14:paraId="5D0857E0"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di non essere sottoposto a una decisione basata unicamente sul trattamento automatizzato, compresa la profilazione;</w:t>
      </w:r>
    </w:p>
    <w:p w14:paraId="2420137A" w14:textId="77777777" w:rsidR="00E26FB3" w:rsidRPr="00E26FB3" w:rsidRDefault="00E26FB3" w:rsidP="00E26FB3">
      <w:pPr>
        <w:numPr>
          <w:ilvl w:val="0"/>
          <w:numId w:val="9"/>
        </w:numPr>
        <w:spacing w:after="0" w:line="240" w:lineRule="auto"/>
        <w:jc w:val="both"/>
        <w:rPr>
          <w:rFonts w:ascii="Times New Roman" w:hAnsi="Times New Roman" w:cs="Times New Roman"/>
          <w:sz w:val="24"/>
          <w:szCs w:val="24"/>
        </w:rPr>
      </w:pPr>
      <w:r w:rsidRPr="00E26FB3">
        <w:rPr>
          <w:rFonts w:ascii="Times New Roman" w:hAnsi="Times New Roman" w:cs="Times New Roman"/>
          <w:sz w:val="24"/>
          <w:szCs w:val="24"/>
        </w:rPr>
        <w:t>la possibilità di revocare l’eventuale consenso;</w:t>
      </w:r>
    </w:p>
    <w:p w14:paraId="7D9806C2"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Per esercitare i suddetti diritti, Le sarà sufficiente inviare una richiesta scritta via </w:t>
      </w:r>
      <w:r w:rsidRPr="00E26FB3">
        <w:rPr>
          <w:rFonts w:ascii="Times New Roman" w:hAnsi="Times New Roman" w:cs="Times New Roman"/>
          <w:i/>
          <w:sz w:val="24"/>
          <w:szCs w:val="24"/>
        </w:rPr>
        <w:t>e-mail</w:t>
      </w:r>
      <w:r w:rsidRPr="00E26FB3">
        <w:rPr>
          <w:rFonts w:ascii="Times New Roman" w:hAnsi="Times New Roman" w:cs="Times New Roman"/>
          <w:sz w:val="24"/>
          <w:szCs w:val="24"/>
        </w:rPr>
        <w:t xml:space="preserve"> agli indirizzi sopra indicati.  Le anticipiamo che l’esercizio dei diritti previsti dal Regolamento (UE) 2016/679 è subordinato al suo riconoscimento mediante esibizione di un documento di identità in corso di validità. </w:t>
      </w:r>
    </w:p>
    <w:p w14:paraId="0AC0C6B8" w14:textId="77777777" w:rsidR="00E26FB3" w:rsidRPr="00E26FB3" w:rsidRDefault="00E26FB3" w:rsidP="00E26FB3">
      <w:pPr>
        <w:spacing w:line="240" w:lineRule="auto"/>
        <w:jc w:val="both"/>
        <w:rPr>
          <w:rFonts w:ascii="Times New Roman" w:hAnsi="Times New Roman" w:cs="Times New Roman"/>
          <w:b/>
          <w:bCs/>
          <w:sz w:val="24"/>
          <w:szCs w:val="24"/>
        </w:rPr>
      </w:pPr>
      <w:r w:rsidRPr="00E26FB3">
        <w:rPr>
          <w:rFonts w:ascii="Times New Roman" w:hAnsi="Times New Roman" w:cs="Times New Roman"/>
          <w:b/>
          <w:bCs/>
          <w:sz w:val="24"/>
          <w:szCs w:val="24"/>
        </w:rPr>
        <w:t xml:space="preserve">9. DIRITTO DI PRESENTARE RECLAMO </w:t>
      </w:r>
    </w:p>
    <w:p w14:paraId="20942AA8"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Avrà, inoltre, la possibilità di proporre il diritto reclamo a un’autorità di controllo (in Italia, il Garante per la Protezione dei dati personali: www.garanteprivacy.it) qualora ritenga che il presente trattamento avvenga in violazione delle disposizioni di legge poste a tutela della protezione dei dati personali. </w:t>
      </w:r>
    </w:p>
    <w:p w14:paraId="6684CF5C"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10. TRASFERIMENTO DEI DATI IN PAESI EXTRA-UE</w:t>
      </w:r>
    </w:p>
    <w:p w14:paraId="1013E70C"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Non è previsto alcun trasferimento dei dati personali raccolti in paesi Extra-UE.</w:t>
      </w:r>
    </w:p>
    <w:p w14:paraId="4330E5FD" w14:textId="77777777" w:rsidR="00E26FB3" w:rsidRPr="00E26FB3" w:rsidRDefault="00E26FB3" w:rsidP="00E26FB3">
      <w:pPr>
        <w:spacing w:line="240" w:lineRule="auto"/>
        <w:jc w:val="both"/>
        <w:rPr>
          <w:rFonts w:ascii="Times New Roman" w:hAnsi="Times New Roman" w:cs="Times New Roman"/>
          <w:b/>
          <w:bCs/>
          <w:sz w:val="24"/>
          <w:szCs w:val="24"/>
        </w:rPr>
      </w:pPr>
      <w:r w:rsidRPr="00E26FB3">
        <w:rPr>
          <w:rFonts w:ascii="Times New Roman" w:hAnsi="Times New Roman" w:cs="Times New Roman"/>
          <w:b/>
          <w:bCs/>
          <w:sz w:val="24"/>
          <w:szCs w:val="24"/>
        </w:rPr>
        <w:t>11. DIFFUSIONE DEI DATI PERSONALI</w:t>
      </w:r>
    </w:p>
    <w:p w14:paraId="45F3F054"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I dati personali dei partecipanti non affidatari di un contratto non saranno diffusi a soggetti terzi.  I dati personali del soggetto affidatario del contratto potranno essere diffusi tramite pubblicazione, sul sito web del titolare del trattamento, delle informazioni prescritte dal d.lgs. 31 marzo 2023, n. 36 e dal d.lgs. 14 marzo 2013, n. 33, adottando gli accorgimenti necessari per bilanciare i diversi interessi </w:t>
      </w:r>
      <w:r w:rsidRPr="00E26FB3">
        <w:rPr>
          <w:rFonts w:ascii="Times New Roman" w:hAnsi="Times New Roman" w:cs="Times New Roman"/>
          <w:sz w:val="24"/>
          <w:szCs w:val="24"/>
        </w:rPr>
        <w:lastRenderedPageBreak/>
        <w:t xml:space="preserve">in gioco. Saranno sicuramente oggetto di pubblicazione l’identità del contraente (nome e cognome o denominazione), il valore della prestazione, e la data di conclusione del contratto. </w:t>
      </w:r>
    </w:p>
    <w:p w14:paraId="4F171013"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12. PARTICOLARI MODALITA’ DI TRATTAMENTO</w:t>
      </w:r>
    </w:p>
    <w:p w14:paraId="42D08763"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I Suoi dati personali non saranno utilizzati per finalità di profilazione, né coinvolti in processi decisionali automatizzati.</w:t>
      </w:r>
    </w:p>
    <w:p w14:paraId="32E11F47" w14:textId="77777777" w:rsidR="00E26FB3" w:rsidRPr="00E26FB3" w:rsidRDefault="00E26FB3" w:rsidP="00E26FB3">
      <w:pPr>
        <w:spacing w:line="240" w:lineRule="auto"/>
        <w:jc w:val="both"/>
        <w:rPr>
          <w:rFonts w:ascii="Times New Roman" w:hAnsi="Times New Roman" w:cs="Times New Roman"/>
          <w:b/>
          <w:bCs/>
          <w:sz w:val="24"/>
          <w:szCs w:val="24"/>
        </w:rPr>
      </w:pPr>
      <w:r w:rsidRPr="00E26FB3">
        <w:rPr>
          <w:rFonts w:ascii="Times New Roman" w:hAnsi="Times New Roman" w:cs="Times New Roman"/>
          <w:b/>
          <w:bCs/>
          <w:sz w:val="24"/>
          <w:szCs w:val="24"/>
        </w:rPr>
        <w:t>13. CONTROLLI</w:t>
      </w:r>
    </w:p>
    <w:p w14:paraId="0179A5E3"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Ai sensi dell’art. 14, del Regolamento (UE) 2016/679 e dell’art. 52 del d.lgs. 31 marzo 2023, n. 36, La informiamo che il titolare del trattamento è obbligato ad effettuare controlli sulla veridicità delle dichiarazioni rese, nonché sul possesso dei requisiti di moralità, onorabilità, idoneità professionale, capacità tecnico professionale e capacità economica e finanziaria, dichiarati ai fini della partecipazione alla presente procedura. Il titolare del trattamento è pertanto legittimato a ricevere dagli enti pubblici competenti conferma sul possesso di detti requisiti. In difetto, è altresì legittimata a procedere alla risoluzione del contratto e alla comunicazione all’Autorità Nazionale Anticorruzione. </w:t>
      </w:r>
    </w:p>
    <w:p w14:paraId="7C50BB1A" w14:textId="77777777" w:rsidR="00E26FB3" w:rsidRPr="00E26FB3" w:rsidRDefault="00E26FB3" w:rsidP="00E26FB3">
      <w:pPr>
        <w:spacing w:line="240" w:lineRule="auto"/>
        <w:jc w:val="both"/>
        <w:rPr>
          <w:rFonts w:ascii="Times New Roman" w:hAnsi="Times New Roman" w:cs="Times New Roman"/>
          <w:b/>
          <w:sz w:val="24"/>
          <w:szCs w:val="24"/>
        </w:rPr>
      </w:pPr>
      <w:r w:rsidRPr="00E26FB3">
        <w:rPr>
          <w:rFonts w:ascii="Times New Roman" w:hAnsi="Times New Roman" w:cs="Times New Roman"/>
          <w:b/>
          <w:sz w:val="24"/>
          <w:szCs w:val="24"/>
        </w:rPr>
        <w:t>13. NATURA DEL CONFERIMENTO DEI DATI</w:t>
      </w:r>
    </w:p>
    <w:p w14:paraId="4026C1E1"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Il conferimento dei dati ha natura obbligatoria, e il mancato conferimento implica l’impossibilità da parte del Titolare del trattamento di perseguire le finalità sopra specificate.</w:t>
      </w:r>
    </w:p>
    <w:p w14:paraId="5D47C367" w14:textId="77777777" w:rsidR="00E26FB3" w:rsidRPr="00E26FB3" w:rsidRDefault="00E26FB3" w:rsidP="00E26FB3">
      <w:pPr>
        <w:spacing w:line="240" w:lineRule="auto"/>
        <w:jc w:val="both"/>
        <w:rPr>
          <w:rFonts w:ascii="Times New Roman" w:hAnsi="Times New Roman" w:cs="Times New Roman"/>
          <w:sz w:val="24"/>
          <w:szCs w:val="24"/>
        </w:rPr>
      </w:pPr>
      <w:r w:rsidRPr="00E26FB3">
        <w:rPr>
          <w:rFonts w:ascii="Times New Roman" w:hAnsi="Times New Roman" w:cs="Times New Roman"/>
          <w:sz w:val="24"/>
          <w:szCs w:val="24"/>
        </w:rPr>
        <w:t xml:space="preserve">Il/la sottoscritto/a firmando la presente informativa dichiara di essere stato/a reso/a edotto/a circa le modalità di trattamento dei dati personali e si assume le responsabilità connesse alla trasmissione alla presente società dei dati personali riguardanti Suoi familiari, anche in termine di adempimento degli obblighi informativi previsti dall’art. 14 del Regolamento (UE) 2016/679, impegnandosi a fornire a detti familiari copia della presente informativa. </w:t>
      </w:r>
    </w:p>
    <w:p w14:paraId="6FC373F8" w14:textId="3844E0BD" w:rsidR="007F0334" w:rsidRDefault="007F0334" w:rsidP="007E15D6">
      <w:pPr>
        <w:autoSpaceDE w:val="0"/>
        <w:autoSpaceDN w:val="0"/>
        <w:adjustRightInd w:val="0"/>
        <w:spacing w:after="0" w:line="360" w:lineRule="auto"/>
        <w:jc w:val="both"/>
        <w:rPr>
          <w:rFonts w:ascii="Times New Roman" w:hAnsi="Times New Roman" w:cs="Times New Roman"/>
          <w:sz w:val="24"/>
          <w:szCs w:val="24"/>
        </w:rPr>
      </w:pPr>
    </w:p>
    <w:p w14:paraId="1F296FBF" w14:textId="77777777" w:rsidR="00E15D4E" w:rsidRPr="007E15D6" w:rsidRDefault="00E15D4E" w:rsidP="007E15D6">
      <w:pPr>
        <w:autoSpaceDE w:val="0"/>
        <w:autoSpaceDN w:val="0"/>
        <w:adjustRightInd w:val="0"/>
        <w:spacing w:after="0" w:line="360" w:lineRule="auto"/>
        <w:jc w:val="both"/>
        <w:rPr>
          <w:rFonts w:ascii="Times New Roman" w:hAnsi="Times New Roman" w:cs="Times New Roman"/>
          <w:sz w:val="24"/>
          <w:szCs w:val="24"/>
        </w:rPr>
      </w:pPr>
    </w:p>
    <w:p w14:paraId="13B0B899" w14:textId="77777777" w:rsidR="00E15D4E" w:rsidRPr="007E15D6" w:rsidRDefault="003F478C" w:rsidP="007E15D6">
      <w:pPr>
        <w:autoSpaceDE w:val="0"/>
        <w:autoSpaceDN w:val="0"/>
        <w:adjustRightInd w:val="0"/>
        <w:spacing w:after="0" w:line="360" w:lineRule="auto"/>
        <w:jc w:val="both"/>
        <w:rPr>
          <w:rFonts w:ascii="Times New Roman" w:hAnsi="Times New Roman" w:cs="Times New Roman"/>
          <w:sz w:val="24"/>
          <w:szCs w:val="24"/>
        </w:rPr>
      </w:pPr>
      <w:r w:rsidRPr="007E15D6">
        <w:rPr>
          <w:rFonts w:ascii="Times New Roman" w:hAnsi="Times New Roman" w:cs="Times New Roman"/>
          <w:sz w:val="24"/>
          <w:szCs w:val="24"/>
        </w:rPr>
        <w:t xml:space="preserve">……………..., lì </w:t>
      </w:r>
      <w:r w:rsidR="00E15D4E" w:rsidRPr="007E15D6">
        <w:rPr>
          <w:rFonts w:ascii="Times New Roman" w:hAnsi="Times New Roman" w:cs="Times New Roman"/>
          <w:sz w:val="24"/>
          <w:szCs w:val="24"/>
        </w:rPr>
        <w:t>……………….</w:t>
      </w:r>
      <w:r w:rsidR="00E15D4E" w:rsidRPr="007E15D6">
        <w:rPr>
          <w:rFonts w:ascii="Times New Roman" w:hAnsi="Times New Roman" w:cs="Times New Roman"/>
          <w:sz w:val="24"/>
          <w:szCs w:val="24"/>
        </w:rPr>
        <w:tab/>
      </w:r>
      <w:r w:rsidR="00E15D4E" w:rsidRPr="007E15D6">
        <w:rPr>
          <w:rFonts w:ascii="Times New Roman" w:hAnsi="Times New Roman" w:cs="Times New Roman"/>
          <w:sz w:val="24"/>
          <w:szCs w:val="24"/>
        </w:rPr>
        <w:tab/>
      </w:r>
      <w:r w:rsidR="00E15D4E" w:rsidRPr="007E15D6">
        <w:rPr>
          <w:rFonts w:ascii="Times New Roman" w:hAnsi="Times New Roman" w:cs="Times New Roman"/>
          <w:sz w:val="24"/>
          <w:szCs w:val="24"/>
        </w:rPr>
        <w:tab/>
      </w:r>
      <w:r w:rsidRPr="007E15D6">
        <w:rPr>
          <w:rFonts w:ascii="Times New Roman" w:hAnsi="Times New Roman" w:cs="Times New Roman"/>
          <w:sz w:val="24"/>
          <w:szCs w:val="24"/>
        </w:rPr>
        <w:t xml:space="preserve">firma </w:t>
      </w:r>
    </w:p>
    <w:sectPr w:rsidR="00E15D4E" w:rsidRPr="007E1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29E"/>
    <w:multiLevelType w:val="multilevel"/>
    <w:tmpl w:val="AE043F94"/>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3B84C8D"/>
    <w:multiLevelType w:val="multilevel"/>
    <w:tmpl w:val="17FA4800"/>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A214F9A"/>
    <w:multiLevelType w:val="hybridMultilevel"/>
    <w:tmpl w:val="29C4AE32"/>
    <w:lvl w:ilvl="0" w:tplc="36524632">
      <w:start w:val="3"/>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737D66"/>
    <w:multiLevelType w:val="hybridMultilevel"/>
    <w:tmpl w:val="D3225120"/>
    <w:lvl w:ilvl="0" w:tplc="51FA6BA4">
      <w:start w:val="4"/>
      <w:numFmt w:val="bullet"/>
      <w:lvlText w:val="-"/>
      <w:lvlJc w:val="left"/>
      <w:pPr>
        <w:ind w:left="786"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823F8"/>
    <w:multiLevelType w:val="multilevel"/>
    <w:tmpl w:val="89447D2A"/>
    <w:lvl w:ilvl="0">
      <w:start w:val="1"/>
      <w:numFmt w:val="bullet"/>
      <w:lvlText w:val="-"/>
      <w:lvlJc w:val="left"/>
      <w:pPr>
        <w:ind w:left="720" w:hanging="360"/>
      </w:pPr>
      <w:rPr>
        <w:rFonts w:ascii="Calibri" w:eastAsia="Calibri" w:hAnsi="Calibri"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320A3C"/>
    <w:multiLevelType w:val="multilevel"/>
    <w:tmpl w:val="F40ABE5C"/>
    <w:lvl w:ilvl="0">
      <w:start w:val="1"/>
      <w:numFmt w:val="lowerRoman"/>
      <w:lvlText w:val="%1."/>
      <w:lvlJc w:val="right"/>
      <w:pPr>
        <w:ind w:left="720" w:hanging="360"/>
      </w:pPr>
      <w:rPr>
        <w:rFonts w:hint="default"/>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EE38A8"/>
    <w:multiLevelType w:val="hybridMultilevel"/>
    <w:tmpl w:val="2D5CB08A"/>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32062A2"/>
    <w:multiLevelType w:val="multilevel"/>
    <w:tmpl w:val="385C7F54"/>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4356C3B"/>
    <w:multiLevelType w:val="hybridMultilevel"/>
    <w:tmpl w:val="C3F088F0"/>
    <w:lvl w:ilvl="0" w:tplc="36524632">
      <w:start w:val="3"/>
      <w:numFmt w:val="bullet"/>
      <w:lvlText w:val="-"/>
      <w:lvlJc w:val="left"/>
      <w:pPr>
        <w:ind w:left="1431" w:hanging="360"/>
      </w:pPr>
      <w:rPr>
        <w:rFonts w:ascii="Helvetica" w:eastAsiaTheme="minorHAnsi" w:hAnsi="Helvetica" w:cs="Helvetica"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9" w15:restartNumberingAfterBreak="0">
    <w:nsid w:val="68CB7235"/>
    <w:multiLevelType w:val="hybridMultilevel"/>
    <w:tmpl w:val="5FAA5960"/>
    <w:lvl w:ilvl="0" w:tplc="51FA6BA4">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476B8"/>
    <w:multiLevelType w:val="hybridMultilevel"/>
    <w:tmpl w:val="3AF2AF3E"/>
    <w:lvl w:ilvl="0" w:tplc="6B8E8C66">
      <w:start w:val="1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D5625AD"/>
    <w:multiLevelType w:val="hybridMultilevel"/>
    <w:tmpl w:val="B08EC1BC"/>
    <w:lvl w:ilvl="0" w:tplc="0410001B">
      <w:start w:val="1"/>
      <w:numFmt w:val="lowerRoman"/>
      <w:lvlText w:val="%1."/>
      <w:lvlJc w:val="right"/>
      <w:pPr>
        <w:ind w:left="720" w:hanging="360"/>
      </w:pPr>
      <w:rPr>
        <w:rFont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6517086">
    <w:abstractNumId w:val="3"/>
  </w:num>
  <w:num w:numId="2" w16cid:durableId="1549495055">
    <w:abstractNumId w:val="2"/>
  </w:num>
  <w:num w:numId="3" w16cid:durableId="350765287">
    <w:abstractNumId w:val="6"/>
  </w:num>
  <w:num w:numId="4" w16cid:durableId="1746368264">
    <w:abstractNumId w:val="10"/>
  </w:num>
  <w:num w:numId="5" w16cid:durableId="904099350">
    <w:abstractNumId w:val="8"/>
  </w:num>
  <w:num w:numId="6" w16cid:durableId="649024151">
    <w:abstractNumId w:val="9"/>
  </w:num>
  <w:num w:numId="7" w16cid:durableId="1290361614">
    <w:abstractNumId w:val="0"/>
  </w:num>
  <w:num w:numId="8" w16cid:durableId="1763144334">
    <w:abstractNumId w:val="5"/>
  </w:num>
  <w:num w:numId="9" w16cid:durableId="557060734">
    <w:abstractNumId w:val="1"/>
  </w:num>
  <w:num w:numId="10" w16cid:durableId="2008827641">
    <w:abstractNumId w:val="4"/>
  </w:num>
  <w:num w:numId="11" w16cid:durableId="1183981770">
    <w:abstractNumId w:val="7"/>
  </w:num>
  <w:num w:numId="12" w16cid:durableId="754670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D7"/>
    <w:rsid w:val="00080D23"/>
    <w:rsid w:val="00096EAE"/>
    <w:rsid w:val="00276B43"/>
    <w:rsid w:val="003867D7"/>
    <w:rsid w:val="003D535F"/>
    <w:rsid w:val="003F478C"/>
    <w:rsid w:val="004113A5"/>
    <w:rsid w:val="00623247"/>
    <w:rsid w:val="007C60E6"/>
    <w:rsid w:val="007E15D6"/>
    <w:rsid w:val="007F0334"/>
    <w:rsid w:val="00863829"/>
    <w:rsid w:val="008B33D8"/>
    <w:rsid w:val="0094327E"/>
    <w:rsid w:val="00996C96"/>
    <w:rsid w:val="00A76613"/>
    <w:rsid w:val="00BC511E"/>
    <w:rsid w:val="00C97585"/>
    <w:rsid w:val="00CD0EBA"/>
    <w:rsid w:val="00CD4192"/>
    <w:rsid w:val="00CF5861"/>
    <w:rsid w:val="00D301CE"/>
    <w:rsid w:val="00D36219"/>
    <w:rsid w:val="00D9739E"/>
    <w:rsid w:val="00DB3AB6"/>
    <w:rsid w:val="00E15D4E"/>
    <w:rsid w:val="00E26FB3"/>
    <w:rsid w:val="00E37A99"/>
    <w:rsid w:val="00E776AB"/>
    <w:rsid w:val="00F21EB9"/>
    <w:rsid w:val="00F74201"/>
    <w:rsid w:val="00FC1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590E"/>
  <w15:docId w15:val="{F689609A-5697-4174-B772-010C7CBA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478C"/>
    <w:pPr>
      <w:ind w:left="720"/>
      <w:contextualSpacing/>
    </w:pPr>
  </w:style>
  <w:style w:type="character" w:styleId="Collegamentoipertestuale">
    <w:name w:val="Hyperlink"/>
    <w:basedOn w:val="Carpredefinitoparagrafo"/>
    <w:uiPriority w:val="99"/>
    <w:semiHidden/>
    <w:unhideWhenUsed/>
    <w:rsid w:val="00E15D4E"/>
    <w:rPr>
      <w:color w:val="0000FF"/>
      <w:u w:val="single"/>
    </w:rPr>
  </w:style>
  <w:style w:type="paragraph" w:styleId="NormaleWeb">
    <w:name w:val="Normal (Web)"/>
    <w:basedOn w:val="Normale"/>
    <w:unhideWhenUsed/>
    <w:rsid w:val="00DB3AB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2885</Words>
  <Characters>16448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marani</dc:creator>
  <cp:keywords/>
  <dc:description/>
  <cp:lastModifiedBy>Michela Marani</cp:lastModifiedBy>
  <cp:revision>4</cp:revision>
  <dcterms:created xsi:type="dcterms:W3CDTF">2024-12-03T13:22:00Z</dcterms:created>
  <dcterms:modified xsi:type="dcterms:W3CDTF">2024-12-03T13:27:00Z</dcterms:modified>
</cp:coreProperties>
</file>